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14D5" w14:textId="25796EE9" w:rsidR="00BF69C4" w:rsidRPr="00496380" w:rsidRDefault="00BF69C4" w:rsidP="00496380">
      <w:pPr>
        <w:spacing w:after="200" w:line="360" w:lineRule="auto"/>
        <w:ind w:left="0" w:firstLine="0"/>
        <w:rPr>
          <w:rFonts w:ascii="DIN-Regular" w:hAnsi="DIN-Regular"/>
        </w:rPr>
      </w:pPr>
    </w:p>
    <w:p w14:paraId="3EA0A761" w14:textId="77777777" w:rsidR="00496380" w:rsidRDefault="00496380" w:rsidP="00496380">
      <w:pPr>
        <w:spacing w:after="0" w:line="360" w:lineRule="auto"/>
        <w:ind w:left="0" w:firstLine="0"/>
        <w:rPr>
          <w:rFonts w:ascii="DIN-Light" w:hAnsi="DIN-Light"/>
          <w:b/>
          <w:sz w:val="96"/>
          <w:szCs w:val="96"/>
        </w:rPr>
      </w:pPr>
    </w:p>
    <w:p w14:paraId="41D005FF" w14:textId="0EE989D1" w:rsidR="00BF69C4" w:rsidRPr="00496380" w:rsidRDefault="003379F7" w:rsidP="00496380">
      <w:pPr>
        <w:spacing w:after="0" w:line="360" w:lineRule="auto"/>
        <w:ind w:left="0" w:firstLine="0"/>
        <w:rPr>
          <w:rFonts w:ascii="DIN-Light" w:hAnsi="DIN-Light"/>
          <w:sz w:val="96"/>
          <w:szCs w:val="96"/>
        </w:rPr>
      </w:pPr>
      <w:r w:rsidRPr="00496380">
        <w:rPr>
          <w:rFonts w:ascii="DIN-Light" w:hAnsi="DIN-Light"/>
          <w:b/>
          <w:sz w:val="96"/>
          <w:szCs w:val="96"/>
        </w:rPr>
        <w:t>Musterschutzkonzept für Sommerlager</w:t>
      </w:r>
    </w:p>
    <w:p w14:paraId="0BEE588C" w14:textId="77777777" w:rsidR="00BF69C4" w:rsidRPr="00496380" w:rsidRDefault="00151487" w:rsidP="00496380">
      <w:pPr>
        <w:spacing w:after="239"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53FD8786" wp14:editId="62150A1D">
                <wp:extent cx="5797297" cy="6096"/>
                <wp:effectExtent l="0" t="0" r="13335" b="13335"/>
                <wp:docPr id="16846" name="Group 16846"/>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8026" name="Shape 180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542ADD3A" id="Group 16846"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">
                <v:shape id="Shape 18026"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b8UA&#10;AADeAAAADwAAAGRycy9kb3ducmV2LnhtbERPS2vCQBC+F/oflin0Vjf1EGLqKlKqSC/FKNrjkJ0m&#10;wexsyK559Ne7guBtPr7nzJeDqUVHrassK3ifRCCIc6srLhQc9uu3BITzyBpry6RgJAfLxfPTHFNt&#10;e95Rl/lChBB2KSoovW9SKV1ekkE3sQ1x4P5sa9AH2BZSt9iHcFPLaRTF0mDFoaHEhj5Lys/ZxShY&#10;F4dj1py+3Wm3ireb3//zbPz5Uur1ZVh9gPA0+If47t7qMD+JpjHc3g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hlvxQAAAN4AAAAPAAAAAAAAAAAAAAAAAJgCAABkcnMv&#10;ZG93bnJldi54bWxQSwUGAAAAAAQABAD1AAAAigMAAAAA&#10;" path="m,l5797297,r,9144l,9144,,e" filled="f" strokecolor="#ffc000 [3207]" strokeweight=".5pt">
                  <v:stroke joinstyle="miter"/>
                  <v:path arrowok="t" textboxrect="0,0,5797297,9144"/>
                </v:shape>
                <w10:anchorlock/>
              </v:group>
            </w:pict>
          </mc:Fallback>
        </mc:AlternateContent>
      </w:r>
    </w:p>
    <w:p w14:paraId="596AE250" w14:textId="5FC1AD47" w:rsidR="003379F7" w:rsidRPr="00496380" w:rsidRDefault="003379F7" w:rsidP="00496380">
      <w:pPr>
        <w:pStyle w:val="berschrift1"/>
        <w:spacing w:line="360" w:lineRule="auto"/>
        <w:ind w:left="-5"/>
        <w:jc w:val="both"/>
        <w:rPr>
          <w:rFonts w:ascii="DIN-Regular" w:hAnsi="DIN-Regular"/>
          <w:color w:val="9CC2E5" w:themeColor="accent5" w:themeTint="99"/>
          <w:sz w:val="22"/>
          <w:szCs w:val="16"/>
        </w:rPr>
      </w:pPr>
      <w:r w:rsidRPr="00496380">
        <w:rPr>
          <w:rFonts w:ascii="DIN-Regular" w:hAnsi="DIN-Regular"/>
          <w:color w:val="9CC2E5" w:themeColor="accent5" w:themeTint="99"/>
          <w:sz w:val="22"/>
          <w:szCs w:val="16"/>
        </w:rPr>
        <w:t xml:space="preserve">Vorbemerkung (Aus </w:t>
      </w:r>
      <w:r w:rsidR="004A13B8">
        <w:rPr>
          <w:rFonts w:ascii="DIN-Regular" w:hAnsi="DIN-Regular"/>
          <w:color w:val="9CC2E5" w:themeColor="accent5" w:themeTint="99"/>
          <w:sz w:val="22"/>
          <w:szCs w:val="16"/>
        </w:rPr>
        <w:t xml:space="preserve"> </w:t>
      </w:r>
      <w:r w:rsidRPr="00496380">
        <w:rPr>
          <w:rFonts w:ascii="DIN-Regular" w:hAnsi="DIN-Regular"/>
          <w:color w:val="9CC2E5" w:themeColor="accent5" w:themeTint="99"/>
          <w:sz w:val="22"/>
          <w:szCs w:val="16"/>
        </w:rPr>
        <w:t xml:space="preserve">endgültigem Konzept </w:t>
      </w:r>
      <w:r w:rsidR="00C108F0" w:rsidRPr="00496380">
        <w:rPr>
          <w:rFonts w:ascii="DIN-Regular" w:hAnsi="DIN-Regular"/>
          <w:color w:val="9CC2E5" w:themeColor="accent5" w:themeTint="99"/>
          <w:sz w:val="22"/>
          <w:szCs w:val="16"/>
        </w:rPr>
        <w:t>l</w:t>
      </w:r>
      <w:r w:rsidRPr="00496380">
        <w:rPr>
          <w:rFonts w:ascii="DIN-Regular" w:hAnsi="DIN-Regular"/>
          <w:color w:val="9CC2E5" w:themeColor="accent5" w:themeTint="99"/>
          <w:sz w:val="22"/>
          <w:szCs w:val="16"/>
        </w:rPr>
        <w:t xml:space="preserve">öschen): Falls ihr Teil einer grösseren Organisation </w:t>
      </w:r>
      <w:r w:rsidR="00033C28">
        <w:rPr>
          <w:rFonts w:ascii="DIN-Regular" w:hAnsi="DIN-Regular"/>
          <w:color w:val="9CC2E5" w:themeColor="accent5" w:themeTint="99"/>
          <w:sz w:val="22"/>
          <w:szCs w:val="16"/>
        </w:rPr>
        <w:t xml:space="preserve">oder eines Jugendverbandes seid, </w:t>
      </w:r>
      <w:r w:rsidRPr="00496380">
        <w:rPr>
          <w:rFonts w:ascii="DIN-Regular" w:hAnsi="DIN-Regular"/>
          <w:color w:val="9CC2E5" w:themeColor="accent5" w:themeTint="99"/>
          <w:sz w:val="22"/>
          <w:szCs w:val="16"/>
        </w:rPr>
        <w:t xml:space="preserve">ist es gut möglich, dass euer Verband bereits ein speziell für </w:t>
      </w:r>
      <w:r w:rsidR="00033C28">
        <w:rPr>
          <w:rFonts w:ascii="DIN-Regular" w:hAnsi="DIN-Regular"/>
          <w:color w:val="9CC2E5" w:themeColor="accent5" w:themeTint="99"/>
          <w:sz w:val="22"/>
          <w:szCs w:val="16"/>
        </w:rPr>
        <w:t>euch</w:t>
      </w:r>
      <w:r w:rsidRPr="00496380">
        <w:rPr>
          <w:rFonts w:ascii="DIN-Regular" w:hAnsi="DIN-Regular"/>
          <w:color w:val="9CC2E5" w:themeColor="accent5" w:themeTint="99"/>
          <w:sz w:val="22"/>
          <w:szCs w:val="16"/>
        </w:rPr>
        <w:t xml:space="preserve"> zugeschnit</w:t>
      </w:r>
      <w:r w:rsidR="00C90AA1">
        <w:rPr>
          <w:rFonts w:ascii="DIN-Regular" w:hAnsi="DIN-Regular"/>
          <w:color w:val="9CC2E5" w:themeColor="accent5" w:themeTint="99"/>
          <w:sz w:val="22"/>
          <w:szCs w:val="16"/>
        </w:rPr>
        <w:t>tenes Musterkonzept erstellt ha</w:t>
      </w:r>
      <w:r w:rsidRPr="00496380">
        <w:rPr>
          <w:rFonts w:ascii="DIN-Regular" w:hAnsi="DIN-Regular"/>
          <w:color w:val="9CC2E5" w:themeColor="accent5" w:themeTint="99"/>
          <w:sz w:val="22"/>
          <w:szCs w:val="16"/>
        </w:rPr>
        <w:t>t. In diesem Fall macht es mehr Sinn, dieses zu verwenden.</w:t>
      </w:r>
    </w:p>
    <w:p w14:paraId="44F1F3B6" w14:textId="77777777" w:rsidR="00496380" w:rsidRDefault="00496380" w:rsidP="00496380">
      <w:pPr>
        <w:spacing w:after="160" w:line="259" w:lineRule="auto"/>
        <w:ind w:left="0" w:firstLine="0"/>
        <w:rPr>
          <w:rFonts w:ascii="DIN-Regular" w:hAnsi="DIN-Regular"/>
        </w:rPr>
      </w:pPr>
    </w:p>
    <w:p w14:paraId="111F7439" w14:textId="77777777" w:rsidR="00496380" w:rsidRPr="00496380" w:rsidRDefault="00496380" w:rsidP="00496380">
      <w:pPr>
        <w:spacing w:after="160" w:line="259" w:lineRule="auto"/>
        <w:ind w:left="0" w:firstLine="0"/>
        <w:rPr>
          <w:rFonts w:ascii="DIN-Regular" w:hAnsi="DIN-Regular"/>
          <w:sz w:val="22"/>
        </w:rPr>
      </w:pPr>
    </w:p>
    <w:p w14:paraId="4EF97AE2" w14:textId="77777777" w:rsidR="00496380" w:rsidRPr="00496380" w:rsidRDefault="00496380" w:rsidP="00496380">
      <w:pPr>
        <w:spacing w:after="160" w:line="259" w:lineRule="auto"/>
        <w:ind w:left="0" w:firstLine="0"/>
        <w:rPr>
          <w:rFonts w:ascii="DIN-Regular" w:hAnsi="DIN-Regular"/>
          <w:sz w:val="32"/>
        </w:rPr>
      </w:pPr>
      <w:r w:rsidRPr="00496380">
        <w:rPr>
          <w:rFonts w:ascii="DIN-Regular" w:hAnsi="DIN-Regular"/>
          <w:sz w:val="32"/>
        </w:rPr>
        <w:t>Juni 2020</w:t>
      </w:r>
    </w:p>
    <w:p w14:paraId="7FDDEAD6" w14:textId="53EC1A6D" w:rsidR="003379F7" w:rsidRPr="00496380" w:rsidRDefault="00496380" w:rsidP="00496380">
      <w:pPr>
        <w:spacing w:after="160" w:line="259" w:lineRule="auto"/>
        <w:ind w:left="0" w:firstLine="0"/>
        <w:rPr>
          <w:rFonts w:ascii="DIN-Regular" w:hAnsi="DIN-Regular"/>
          <w:b/>
          <w:sz w:val="24"/>
        </w:rPr>
      </w:pPr>
      <w:r>
        <w:rPr>
          <w:rFonts w:ascii="DIN-Regular" w:hAnsi="DIN-Regular"/>
        </w:rPr>
        <w:br w:type="page"/>
      </w:r>
    </w:p>
    <w:p w14:paraId="51C7B0F9" w14:textId="7478FE16" w:rsidR="00BF69C4" w:rsidRPr="00496380" w:rsidRDefault="00151487" w:rsidP="00496380">
      <w:pPr>
        <w:pStyle w:val="berschrift1"/>
        <w:spacing w:line="360" w:lineRule="auto"/>
        <w:ind w:left="-5"/>
        <w:rPr>
          <w:rFonts w:ascii="DIN-Bold" w:hAnsi="DIN-Bold"/>
          <w:b w:val="0"/>
          <w:color w:val="9CC2E5" w:themeColor="accent5" w:themeTint="99"/>
          <w:sz w:val="28"/>
        </w:rPr>
      </w:pPr>
      <w:r w:rsidRPr="00496380">
        <w:rPr>
          <w:rFonts w:ascii="DIN-Bold" w:hAnsi="DIN-Bold"/>
          <w:b w:val="0"/>
          <w:color w:val="9CC2E5" w:themeColor="accent5" w:themeTint="99"/>
          <w:sz w:val="28"/>
        </w:rPr>
        <w:lastRenderedPageBreak/>
        <w:t xml:space="preserve">Allgemeines </w:t>
      </w:r>
    </w:p>
    <w:p w14:paraId="74DD308C" w14:textId="77777777" w:rsidR="00BF69C4" w:rsidRPr="00496380" w:rsidRDefault="00151487" w:rsidP="00496380">
      <w:pPr>
        <w:spacing w:after="61"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34AEAC40" wp14:editId="68DFD786">
                <wp:extent cx="5797297" cy="12192"/>
                <wp:effectExtent l="0" t="0" r="13335" b="26035"/>
                <wp:docPr id="16847" name="Group 16847"/>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28" name="Shape 18028"/>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1549F171" id="Group 16847"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">
                <v:shape id="Shape 18028"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xwcMA&#10;AADeAAAADwAAAGRycy9kb3ducmV2LnhtbESPQUsDMRCF74L/IUzBS7GJBcuyNi1FELxa/QHDZnY3&#10;upmkSdyu/945CN5meG/e+2Z/XMKkZsrFR7bwsDGgiLvoPA8WPt5f7htQpSI7nCKThR8qcDzc3uyx&#10;dfHKbzSf66AkhEuLFsZaU6t16UYKWDYxEYvWxxywypoH7TJeJTxMemvMTgf0LA0jJnoeqfs6fwcL&#10;u8/142XRPuXU+D6bNNP60lt7t1pOT6AqLfXf/Hf96gS/MVvhlXdkBn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xwcMAAADeAAAADwAAAAAAAAAAAAAAAACYAgAAZHJzL2Rv&#10;d25yZXYueG1sUEsFBgAAAAAEAAQA9QAAAIgDAAAAAA==&#10;" path="m,l5797297,r,12192l,12192,,e" filled="f" strokecolor="#ffc000 [3207]" strokeweight=".5pt">
                  <v:stroke joinstyle="miter"/>
                  <v:path arrowok="t" textboxrect="0,0,5797297,12192"/>
                </v:shape>
                <w10:anchorlock/>
              </v:group>
            </w:pict>
          </mc:Fallback>
        </mc:AlternateContent>
      </w:r>
    </w:p>
    <w:p w14:paraId="5E3D2825" w14:textId="6660C2F7" w:rsidR="00BF69C4" w:rsidRDefault="00151487" w:rsidP="00496380">
      <w:pPr>
        <w:spacing w:line="360" w:lineRule="auto"/>
        <w:ind w:left="-5" w:right="37"/>
        <w:jc w:val="both"/>
        <w:rPr>
          <w:rFonts w:ascii="DIN-Regular" w:hAnsi="DIN-Regular"/>
          <w:sz w:val="22"/>
        </w:rPr>
      </w:pPr>
      <w:r w:rsidRPr="00496380">
        <w:rPr>
          <w:rFonts w:ascii="DIN-Regular" w:hAnsi="DIN-Regular"/>
          <w:sz w:val="22"/>
        </w:rPr>
        <w:t>Dieses Schutzkonzept basiert auf den «Rahmenbedingungen für Kultur-, Freizeit- und Sportlager», welche vom Bundesamt für Sport (BASPO) in Zusammenarbeit mit dem Bundesamt für Gesundheit (BAG), dem Bundesamt für Sozialversicherungen (BSV) und dem Bundesamt für Kultur (BAK) erstellt wurden</w:t>
      </w:r>
      <w:r w:rsidR="00496380">
        <w:rPr>
          <w:rFonts w:ascii="DIN-Regular" w:hAnsi="DIN-Regular"/>
          <w:sz w:val="22"/>
        </w:rPr>
        <w:t>.</w:t>
      </w:r>
    </w:p>
    <w:p w14:paraId="6149C6E9" w14:textId="77777777" w:rsidR="00496380" w:rsidRPr="00496380" w:rsidRDefault="00496380" w:rsidP="00496380">
      <w:pPr>
        <w:spacing w:line="360" w:lineRule="auto"/>
        <w:ind w:left="-5" w:right="37"/>
        <w:jc w:val="both"/>
        <w:rPr>
          <w:rFonts w:ascii="DIN-Regular" w:hAnsi="DIN-Regular"/>
          <w:sz w:val="22"/>
        </w:rPr>
      </w:pPr>
    </w:p>
    <w:p w14:paraId="2CCBA13B" w14:textId="1F8F00E8" w:rsidR="00BF69C4" w:rsidRPr="00496380" w:rsidRDefault="00D30F8E" w:rsidP="00496380">
      <w:pPr>
        <w:spacing w:line="360" w:lineRule="auto"/>
        <w:ind w:left="-5" w:right="37"/>
        <w:jc w:val="both"/>
        <w:rPr>
          <w:rFonts w:ascii="DIN-Regular" w:hAnsi="DIN-Regular"/>
          <w:sz w:val="22"/>
        </w:rPr>
      </w:pPr>
      <w:r w:rsidRPr="00496380">
        <w:rPr>
          <w:rFonts w:ascii="DIN-Regular" w:hAnsi="DIN-Regular"/>
          <w:sz w:val="22"/>
        </w:rPr>
        <w:t>Sommerlager</w:t>
      </w:r>
      <w:r w:rsidR="00151487" w:rsidRPr="00496380">
        <w:rPr>
          <w:rFonts w:ascii="DIN-Regular" w:hAnsi="DIN-Regular"/>
          <w:sz w:val="22"/>
        </w:rPr>
        <w:t xml:space="preserve"> </w:t>
      </w:r>
      <w:r w:rsidRPr="00496380">
        <w:rPr>
          <w:rFonts w:ascii="DIN-Regular" w:hAnsi="DIN-Regular"/>
          <w:sz w:val="22"/>
        </w:rPr>
        <w:t>sind ein wichtiges und wertvolles Angebot</w:t>
      </w:r>
      <w:r w:rsidR="00B7782D">
        <w:rPr>
          <w:rFonts w:ascii="DIN-Regular" w:hAnsi="DIN-Regular"/>
          <w:sz w:val="22"/>
        </w:rPr>
        <w:t xml:space="preserve"> für Kinder</w:t>
      </w:r>
      <w:r w:rsidR="00E0427A" w:rsidRPr="00496380">
        <w:rPr>
          <w:rFonts w:ascii="DIN-Regular" w:hAnsi="DIN-Regular"/>
          <w:sz w:val="22"/>
        </w:rPr>
        <w:t xml:space="preserve"> und Jugendliche und l</w:t>
      </w:r>
      <w:r w:rsidRPr="00496380">
        <w:rPr>
          <w:rFonts w:ascii="DIN-Regular" w:hAnsi="DIN-Regular"/>
          <w:sz w:val="22"/>
        </w:rPr>
        <w:t>eisten einen</w:t>
      </w:r>
      <w:r w:rsidR="00151487" w:rsidRPr="00496380">
        <w:rPr>
          <w:rFonts w:ascii="DIN-Regular" w:hAnsi="DIN-Regular"/>
          <w:sz w:val="22"/>
        </w:rPr>
        <w:t xml:space="preserve"> wesentlichen Beitrag zur ganzheitliche</w:t>
      </w:r>
      <w:r w:rsidRPr="00496380">
        <w:rPr>
          <w:rFonts w:ascii="DIN-Regular" w:hAnsi="DIN-Regular"/>
          <w:sz w:val="22"/>
        </w:rPr>
        <w:t>n Entwicklung</w:t>
      </w:r>
      <w:r w:rsidR="00151487" w:rsidRPr="00496380">
        <w:rPr>
          <w:rFonts w:ascii="DIN-Regular" w:hAnsi="DIN-Regular"/>
          <w:sz w:val="22"/>
        </w:rPr>
        <w:t xml:space="preserve">. Das vorliegende Konzept soll </w:t>
      </w:r>
      <w:r w:rsidRPr="00496380">
        <w:rPr>
          <w:rFonts w:ascii="DIN-Regular" w:hAnsi="DIN-Regular"/>
          <w:sz w:val="22"/>
        </w:rPr>
        <w:t>Organisationen und Veranstaltende</w:t>
      </w:r>
      <w:r w:rsidR="00B7782D">
        <w:rPr>
          <w:rFonts w:ascii="DIN-Regular" w:hAnsi="DIN-Regular"/>
          <w:sz w:val="22"/>
        </w:rPr>
        <w:t>n</w:t>
      </w:r>
      <w:r w:rsidRPr="00496380">
        <w:rPr>
          <w:rFonts w:ascii="DIN-Regular" w:hAnsi="DIN-Regular"/>
          <w:sz w:val="22"/>
        </w:rPr>
        <w:t xml:space="preserve"> ermöglichen, diese Lager auch im Sommer 2020 durchführen zu können</w:t>
      </w:r>
      <w:r w:rsidR="00033C28">
        <w:rPr>
          <w:rFonts w:ascii="DIN-Regular" w:hAnsi="DIN-Regular"/>
          <w:sz w:val="22"/>
        </w:rPr>
        <w:t>,</w:t>
      </w:r>
      <w:r w:rsidRPr="00496380">
        <w:rPr>
          <w:rFonts w:ascii="DIN-Regular" w:hAnsi="DIN-Regular"/>
          <w:sz w:val="22"/>
        </w:rPr>
        <w:t xml:space="preserve"> indem es</w:t>
      </w:r>
      <w:r w:rsidR="00151487" w:rsidRPr="00496380">
        <w:rPr>
          <w:rFonts w:ascii="DIN-Regular" w:hAnsi="DIN-Regular"/>
          <w:sz w:val="22"/>
        </w:rPr>
        <w:t xml:space="preserve"> </w:t>
      </w:r>
      <w:r w:rsidR="00E0427A" w:rsidRPr="00496380">
        <w:rPr>
          <w:rFonts w:ascii="DIN-Regular" w:hAnsi="DIN-Regular"/>
          <w:sz w:val="22"/>
        </w:rPr>
        <w:t>sicherstellt</w:t>
      </w:r>
      <w:r w:rsidR="00151487" w:rsidRPr="00496380">
        <w:rPr>
          <w:rFonts w:ascii="DIN-Regular" w:hAnsi="DIN-Regular"/>
          <w:sz w:val="22"/>
        </w:rPr>
        <w:t xml:space="preserve">, dass dabei die Vorgaben des Bundes zum Schutz gegen das Coronavirus eingehalten werden. </w:t>
      </w:r>
    </w:p>
    <w:p w14:paraId="1AF50CDB" w14:textId="77777777" w:rsidR="00BF69C4" w:rsidRPr="00496380" w:rsidRDefault="00151487" w:rsidP="00496380">
      <w:pPr>
        <w:spacing w:after="0" w:line="360" w:lineRule="auto"/>
        <w:ind w:left="0" w:firstLine="0"/>
        <w:jc w:val="both"/>
        <w:rPr>
          <w:rFonts w:ascii="DIN-Regular" w:hAnsi="DIN-Regular"/>
          <w:sz w:val="22"/>
        </w:rPr>
      </w:pPr>
      <w:r w:rsidRPr="00496380">
        <w:rPr>
          <w:rFonts w:ascii="DIN-Regular" w:hAnsi="DIN-Regular"/>
          <w:sz w:val="22"/>
        </w:rPr>
        <w:t xml:space="preserve"> </w:t>
      </w:r>
    </w:p>
    <w:p w14:paraId="45FAFEC8" w14:textId="4C2295BA" w:rsidR="00BF69C4" w:rsidRPr="00496380" w:rsidRDefault="00151487" w:rsidP="00496380">
      <w:pPr>
        <w:spacing w:line="360" w:lineRule="auto"/>
        <w:ind w:left="-5" w:right="37"/>
        <w:jc w:val="both"/>
        <w:rPr>
          <w:rFonts w:ascii="DIN-Regular" w:hAnsi="DIN-Regular"/>
          <w:sz w:val="22"/>
        </w:rPr>
      </w:pPr>
      <w:r w:rsidRPr="00496380">
        <w:rPr>
          <w:rFonts w:ascii="DIN-Regular" w:hAnsi="DIN-Regular"/>
          <w:sz w:val="22"/>
        </w:rPr>
        <w:t xml:space="preserve">Dieses Schutzkonzept wurde </w:t>
      </w:r>
      <w:r w:rsidR="003379F7" w:rsidRPr="00496380">
        <w:rPr>
          <w:rFonts w:ascii="DIN-Regular" w:hAnsi="DIN-Regular"/>
          <w:sz w:val="22"/>
        </w:rPr>
        <w:t xml:space="preserve">von der schweizerischen Arbeitsgemeinschaft der Jugendverbände erarbeitet. </w:t>
      </w:r>
      <w:r w:rsidRPr="00496380">
        <w:rPr>
          <w:rFonts w:ascii="DIN-Regular" w:hAnsi="DIN-Regular"/>
          <w:sz w:val="22"/>
        </w:rPr>
        <w:t xml:space="preserve">Es </w:t>
      </w:r>
      <w:r w:rsidR="003379F7" w:rsidRPr="00496380">
        <w:rPr>
          <w:rFonts w:ascii="DIN-Regular" w:hAnsi="DIN-Regular"/>
          <w:sz w:val="22"/>
        </w:rPr>
        <w:t>soll</w:t>
      </w:r>
      <w:r w:rsidRPr="00496380">
        <w:rPr>
          <w:rFonts w:ascii="DIN-Regular" w:hAnsi="DIN-Regular"/>
          <w:sz w:val="22"/>
        </w:rPr>
        <w:t xml:space="preserve"> als </w:t>
      </w:r>
      <w:r w:rsidR="003379F7" w:rsidRPr="00496380">
        <w:rPr>
          <w:rFonts w:ascii="DIN-Regular" w:hAnsi="DIN-Regular"/>
          <w:sz w:val="22"/>
        </w:rPr>
        <w:t>Vorlage</w:t>
      </w:r>
      <w:r w:rsidRPr="00496380">
        <w:rPr>
          <w:rFonts w:ascii="DIN-Regular" w:hAnsi="DIN-Regular"/>
          <w:sz w:val="22"/>
        </w:rPr>
        <w:t xml:space="preserve"> </w:t>
      </w:r>
      <w:r w:rsidR="003379F7" w:rsidRPr="00496380">
        <w:rPr>
          <w:rFonts w:ascii="DIN-Regular" w:hAnsi="DIN-Regular"/>
          <w:sz w:val="22"/>
        </w:rPr>
        <w:t xml:space="preserve">für </w:t>
      </w:r>
      <w:r w:rsidR="00033C28" w:rsidRPr="00496380">
        <w:rPr>
          <w:rFonts w:ascii="DIN-Regular" w:hAnsi="DIN-Regular"/>
          <w:sz w:val="22"/>
        </w:rPr>
        <w:t>Veranstaltende</w:t>
      </w:r>
      <w:r w:rsidR="003379F7" w:rsidRPr="00496380">
        <w:rPr>
          <w:rFonts w:ascii="DIN-Regular" w:hAnsi="DIN-Regular"/>
          <w:sz w:val="22"/>
        </w:rPr>
        <w:t xml:space="preserve"> von Sommerlagern in der Schweiz dienen und von diesen gemäss ihren Bedürfnissen und den regionalen und kantonalen Vorgaben angepasst werden</w:t>
      </w:r>
      <w:r w:rsidRPr="00496380">
        <w:rPr>
          <w:rFonts w:ascii="DIN-Regular" w:hAnsi="DIN-Regular"/>
          <w:sz w:val="22"/>
        </w:rPr>
        <w:t xml:space="preserve">. </w:t>
      </w:r>
    </w:p>
    <w:p w14:paraId="490D1499" w14:textId="77777777" w:rsidR="00BF69C4" w:rsidRPr="00496380" w:rsidRDefault="00151487" w:rsidP="00496380">
      <w:pPr>
        <w:spacing w:after="0" w:line="360" w:lineRule="auto"/>
        <w:ind w:left="0" w:firstLine="0"/>
        <w:jc w:val="both"/>
        <w:rPr>
          <w:rFonts w:ascii="DIN-Regular" w:hAnsi="DIN-Regular"/>
          <w:sz w:val="22"/>
        </w:rPr>
      </w:pPr>
      <w:r w:rsidRPr="00496380">
        <w:rPr>
          <w:rFonts w:ascii="DIN-Regular" w:hAnsi="DIN-Regular"/>
          <w:sz w:val="22"/>
        </w:rPr>
        <w:t xml:space="preserve"> </w:t>
      </w:r>
    </w:p>
    <w:p w14:paraId="15DC1889" w14:textId="77777777" w:rsidR="00BF69C4" w:rsidRPr="00496380" w:rsidRDefault="00151487" w:rsidP="00496380">
      <w:pPr>
        <w:spacing w:after="0" w:line="360" w:lineRule="auto"/>
        <w:ind w:left="-5"/>
        <w:jc w:val="both"/>
        <w:rPr>
          <w:rFonts w:ascii="DIN-Regular" w:hAnsi="DIN-Regular"/>
          <w:sz w:val="24"/>
        </w:rPr>
      </w:pPr>
      <w:r w:rsidRPr="00496380">
        <w:rPr>
          <w:rFonts w:ascii="DIN-Regular" w:hAnsi="DIN-Regular"/>
          <w:b/>
          <w:sz w:val="24"/>
        </w:rPr>
        <w:t xml:space="preserve">Ausgangslage:  </w:t>
      </w:r>
    </w:p>
    <w:p w14:paraId="37A60946" w14:textId="58302956" w:rsidR="00BF69C4" w:rsidRPr="00496380" w:rsidRDefault="003379F7" w:rsidP="00496380">
      <w:pPr>
        <w:numPr>
          <w:ilvl w:val="0"/>
          <w:numId w:val="1"/>
        </w:numPr>
        <w:spacing w:line="360" w:lineRule="auto"/>
        <w:ind w:right="37" w:hanging="360"/>
        <w:jc w:val="both"/>
        <w:rPr>
          <w:rFonts w:ascii="DIN-Regular" w:hAnsi="DIN-Regular"/>
          <w:sz w:val="22"/>
        </w:rPr>
      </w:pPr>
      <w:r w:rsidRPr="00496380">
        <w:rPr>
          <w:rFonts w:ascii="DIN-Regular" w:hAnsi="DIN-Regular"/>
          <w:sz w:val="22"/>
        </w:rPr>
        <w:t>An seiner Pressekonferenz vom</w:t>
      </w:r>
      <w:r w:rsidR="00151487" w:rsidRPr="00496380">
        <w:rPr>
          <w:rFonts w:ascii="DIN-Regular" w:hAnsi="DIN-Regular"/>
          <w:sz w:val="22"/>
        </w:rPr>
        <w:t xml:space="preserve"> 27. Mai 2020 </w:t>
      </w:r>
      <w:r w:rsidRPr="00496380">
        <w:rPr>
          <w:rFonts w:ascii="DIN-Regular" w:hAnsi="DIN-Regular"/>
          <w:sz w:val="22"/>
        </w:rPr>
        <w:t>hat der Bundesrat explizit darauf hingewiesen, dass Sommerlager mit bis zu</w:t>
      </w:r>
      <w:r w:rsidR="00151487" w:rsidRPr="00496380">
        <w:rPr>
          <w:rFonts w:ascii="DIN-Regular" w:hAnsi="DIN-Regular"/>
          <w:sz w:val="22"/>
        </w:rPr>
        <w:t xml:space="preserve"> 300 </w:t>
      </w:r>
      <w:r w:rsidRPr="00496380">
        <w:rPr>
          <w:rFonts w:ascii="DIN-Regular" w:hAnsi="DIN-Regular"/>
          <w:sz w:val="22"/>
        </w:rPr>
        <w:t>Teilnehmenden</w:t>
      </w:r>
      <w:r w:rsidR="00151487" w:rsidRPr="00496380">
        <w:rPr>
          <w:rFonts w:ascii="DIN-Regular" w:hAnsi="DIN-Regular"/>
          <w:sz w:val="22"/>
        </w:rPr>
        <w:t xml:space="preserve"> unter Einhaltung der Schutzkonzepte erlaubt</w:t>
      </w:r>
      <w:r w:rsidRPr="00496380">
        <w:rPr>
          <w:rFonts w:ascii="DIN-Regular" w:hAnsi="DIN-Regular"/>
          <w:sz w:val="22"/>
        </w:rPr>
        <w:t xml:space="preserve"> und erwünscht werden</w:t>
      </w:r>
      <w:r w:rsidR="00151487" w:rsidRPr="00496380">
        <w:rPr>
          <w:rFonts w:ascii="DIN-Regular" w:hAnsi="DIN-Regular"/>
          <w:sz w:val="22"/>
        </w:rPr>
        <w:t xml:space="preserve">. </w:t>
      </w:r>
      <w:r w:rsidRPr="00496380">
        <w:rPr>
          <w:rFonts w:ascii="DIN-Regular" w:hAnsi="DIN-Regular"/>
          <w:sz w:val="22"/>
        </w:rPr>
        <w:t>Weil bei Sommerlagern die Distanzregeln nicht immer eingehalten werden, ist es wichtig, dass Präsenzlisten geführt werden.</w:t>
      </w:r>
    </w:p>
    <w:p w14:paraId="77BEA389" w14:textId="2B4F135A" w:rsidR="00BF69C4" w:rsidRPr="00496380" w:rsidRDefault="00151487" w:rsidP="00496380">
      <w:pPr>
        <w:numPr>
          <w:ilvl w:val="0"/>
          <w:numId w:val="1"/>
        </w:numPr>
        <w:spacing w:line="360" w:lineRule="auto"/>
        <w:ind w:right="37" w:hanging="360"/>
        <w:jc w:val="both"/>
        <w:rPr>
          <w:rFonts w:ascii="DIN-Regular" w:hAnsi="DIN-Regular"/>
          <w:sz w:val="22"/>
        </w:rPr>
      </w:pPr>
      <w:r w:rsidRPr="00496380">
        <w:rPr>
          <w:rFonts w:ascii="DIN-Regular" w:hAnsi="DIN-Regular"/>
          <w:sz w:val="22"/>
        </w:rPr>
        <w:t xml:space="preserve">Lager </w:t>
      </w:r>
      <w:r w:rsidR="00D30F8E" w:rsidRPr="00496380">
        <w:rPr>
          <w:rFonts w:ascii="DIN-Regular" w:hAnsi="DIN-Regular"/>
          <w:sz w:val="22"/>
        </w:rPr>
        <w:t>sind unter Einhaltung eines Schutzkonzeptes gemäss dieser Vorlage</w:t>
      </w:r>
      <w:r w:rsidRPr="00496380">
        <w:rPr>
          <w:rFonts w:ascii="DIN-Regular" w:hAnsi="DIN-Regular"/>
          <w:sz w:val="22"/>
        </w:rPr>
        <w:t xml:space="preserve"> ab dem 6. Juni 2020 möglich.   </w:t>
      </w:r>
    </w:p>
    <w:p w14:paraId="7D44A1E6" w14:textId="77777777" w:rsidR="00D30F8E" w:rsidRPr="00496380" w:rsidRDefault="00D30F8E" w:rsidP="00496380">
      <w:pPr>
        <w:spacing w:line="360" w:lineRule="auto"/>
        <w:ind w:left="-5" w:right="37"/>
        <w:jc w:val="both"/>
        <w:rPr>
          <w:rFonts w:ascii="DIN-Regular" w:hAnsi="DIN-Regular"/>
          <w:b/>
          <w:bCs/>
          <w:sz w:val="22"/>
        </w:rPr>
      </w:pPr>
    </w:p>
    <w:p w14:paraId="11D9F501" w14:textId="07D19547" w:rsidR="00D30F8E" w:rsidRPr="00496380" w:rsidRDefault="00D30F8E" w:rsidP="00496380">
      <w:pPr>
        <w:spacing w:line="360" w:lineRule="auto"/>
        <w:ind w:left="-5" w:right="37"/>
        <w:jc w:val="both"/>
        <w:rPr>
          <w:rFonts w:ascii="DIN-Regular" w:hAnsi="DIN-Regular"/>
          <w:b/>
          <w:bCs/>
          <w:sz w:val="24"/>
        </w:rPr>
      </w:pPr>
      <w:r w:rsidRPr="00496380">
        <w:rPr>
          <w:rFonts w:ascii="DIN-Regular" w:hAnsi="DIN-Regular"/>
          <w:b/>
          <w:bCs/>
          <w:sz w:val="24"/>
        </w:rPr>
        <w:t>Das Konzept basiert auf folgenden einfachen Prinzipien</w:t>
      </w:r>
      <w:r w:rsidR="00496380">
        <w:rPr>
          <w:rFonts w:ascii="DIN-Regular" w:hAnsi="DIN-Regular"/>
          <w:b/>
          <w:bCs/>
          <w:sz w:val="24"/>
        </w:rPr>
        <w:t>:</w:t>
      </w:r>
    </w:p>
    <w:p w14:paraId="76F08187" w14:textId="57C011FE" w:rsidR="00BF69C4" w:rsidRPr="00496380" w:rsidRDefault="00D30F8E" w:rsidP="00496380">
      <w:pPr>
        <w:numPr>
          <w:ilvl w:val="0"/>
          <w:numId w:val="2"/>
        </w:numPr>
        <w:spacing w:line="360" w:lineRule="auto"/>
        <w:ind w:right="37" w:hanging="360"/>
        <w:jc w:val="both"/>
        <w:rPr>
          <w:rFonts w:ascii="DIN-Regular" w:hAnsi="DIN-Regular"/>
          <w:sz w:val="22"/>
        </w:rPr>
      </w:pPr>
      <w:r w:rsidRPr="00496380">
        <w:rPr>
          <w:rFonts w:ascii="DIN-Regular" w:hAnsi="DIN-Regular"/>
          <w:sz w:val="22"/>
        </w:rPr>
        <w:t>Nur Personen ohne Symptome gehen ins Lager</w:t>
      </w:r>
      <w:r w:rsidR="00E0427A" w:rsidRPr="00496380">
        <w:rPr>
          <w:rFonts w:ascii="DIN-Regular" w:hAnsi="DIN-Regular"/>
          <w:sz w:val="22"/>
        </w:rPr>
        <w:t>.</w:t>
      </w:r>
    </w:p>
    <w:p w14:paraId="157300D8" w14:textId="4B5AC5E2" w:rsidR="00BF69C4" w:rsidRPr="00496380" w:rsidRDefault="00D30F8E" w:rsidP="00496380">
      <w:pPr>
        <w:numPr>
          <w:ilvl w:val="0"/>
          <w:numId w:val="2"/>
        </w:numPr>
        <w:spacing w:line="360" w:lineRule="auto"/>
        <w:ind w:right="37" w:hanging="360"/>
        <w:jc w:val="both"/>
        <w:rPr>
          <w:rFonts w:ascii="DIN-Regular" w:hAnsi="DIN-Regular"/>
          <w:sz w:val="22"/>
        </w:rPr>
      </w:pPr>
      <w:r w:rsidRPr="00496380">
        <w:rPr>
          <w:rFonts w:ascii="DIN-Regular" w:hAnsi="DIN-Regular"/>
          <w:sz w:val="22"/>
        </w:rPr>
        <w:t>Die</w:t>
      </w:r>
      <w:r w:rsidR="00151487" w:rsidRPr="00496380">
        <w:rPr>
          <w:rFonts w:ascii="DIN-Regular" w:hAnsi="DIN-Regular"/>
          <w:sz w:val="22"/>
        </w:rPr>
        <w:t xml:space="preserve"> Hygieneregeln des BAG</w:t>
      </w:r>
      <w:r w:rsidRPr="00496380">
        <w:rPr>
          <w:rFonts w:ascii="DIN-Regular" w:hAnsi="DIN-Regular"/>
          <w:sz w:val="22"/>
        </w:rPr>
        <w:t xml:space="preserve"> werden konsequent beachtet.</w:t>
      </w:r>
    </w:p>
    <w:p w14:paraId="7466536D" w14:textId="25B59F3A" w:rsidR="00D30F8E" w:rsidRPr="00496380" w:rsidRDefault="00D30F8E" w:rsidP="00496380">
      <w:pPr>
        <w:numPr>
          <w:ilvl w:val="0"/>
          <w:numId w:val="2"/>
        </w:numPr>
        <w:spacing w:line="360" w:lineRule="auto"/>
        <w:ind w:right="37" w:hanging="360"/>
        <w:jc w:val="both"/>
        <w:rPr>
          <w:rFonts w:ascii="DIN-Regular" w:hAnsi="DIN-Regular"/>
          <w:sz w:val="22"/>
        </w:rPr>
      </w:pPr>
      <w:r w:rsidRPr="00496380">
        <w:rPr>
          <w:rFonts w:ascii="DIN-Regular" w:hAnsi="DIN-Regular"/>
          <w:sz w:val="22"/>
        </w:rPr>
        <w:t>Abstandsregeln können nicht immer eingehalten werden, sollen aber so gut wie möglich angewendet werden.</w:t>
      </w:r>
    </w:p>
    <w:p w14:paraId="6B414CFC" w14:textId="203753A7" w:rsidR="00BF69C4" w:rsidRDefault="00151487" w:rsidP="00496380">
      <w:pPr>
        <w:numPr>
          <w:ilvl w:val="0"/>
          <w:numId w:val="2"/>
        </w:numPr>
        <w:spacing w:line="360" w:lineRule="auto"/>
        <w:ind w:left="730" w:right="37" w:hanging="360"/>
        <w:jc w:val="both"/>
        <w:rPr>
          <w:rFonts w:ascii="DIN-Regular" w:hAnsi="DIN-Regular"/>
          <w:sz w:val="22"/>
        </w:rPr>
      </w:pPr>
      <w:r w:rsidRPr="00496380">
        <w:rPr>
          <w:rFonts w:ascii="DIN-Regular" w:hAnsi="DIN-Regular"/>
          <w:sz w:val="22"/>
        </w:rPr>
        <w:t xml:space="preserve">Kontaktdaten </w:t>
      </w:r>
      <w:r w:rsidR="00D30F8E" w:rsidRPr="00496380">
        <w:rPr>
          <w:rFonts w:ascii="DIN-Regular" w:hAnsi="DIN-Regular"/>
          <w:sz w:val="22"/>
        </w:rPr>
        <w:t>aller Teilnehmenden, auch von Besuchen und bei Abgängen während des Lagers werden ständig aktualisiert und bis 14 Tage nach Lagerende aufbewahrt</w:t>
      </w:r>
      <w:r w:rsidRPr="00496380">
        <w:rPr>
          <w:rFonts w:ascii="DIN-Regular" w:hAnsi="DIN-Regular"/>
          <w:sz w:val="22"/>
        </w:rPr>
        <w:t xml:space="preserve"> (</w:t>
      </w:r>
      <w:r w:rsidR="00D30F8E" w:rsidRPr="00496380">
        <w:rPr>
          <w:rFonts w:ascii="DIN-Regular" w:hAnsi="DIN-Regular"/>
          <w:sz w:val="22"/>
        </w:rPr>
        <w:t>Stichwort</w:t>
      </w:r>
      <w:r w:rsidRPr="00496380">
        <w:rPr>
          <w:rFonts w:ascii="DIN-Regular" w:hAnsi="DIN-Regular"/>
          <w:sz w:val="22"/>
        </w:rPr>
        <w:t xml:space="preserve"> </w:t>
      </w:r>
      <w:r w:rsidR="00B94215" w:rsidRPr="00496380">
        <w:rPr>
          <w:rFonts w:ascii="DIN-Regular" w:hAnsi="DIN-Regular"/>
          <w:sz w:val="22"/>
        </w:rPr>
        <w:t>"</w:t>
      </w:r>
      <w:r w:rsidRPr="00496380">
        <w:rPr>
          <w:rFonts w:ascii="DIN-Regular" w:hAnsi="DIN-Regular"/>
          <w:sz w:val="22"/>
        </w:rPr>
        <w:t>Contact Tracing</w:t>
      </w:r>
      <w:r w:rsidR="00B94215" w:rsidRPr="00496380">
        <w:rPr>
          <w:rFonts w:ascii="DIN-Regular" w:hAnsi="DIN-Regular"/>
          <w:sz w:val="22"/>
        </w:rPr>
        <w:t>"</w:t>
      </w:r>
      <w:r w:rsidR="00D30F8E" w:rsidRPr="00496380">
        <w:rPr>
          <w:rFonts w:ascii="DIN-Regular" w:hAnsi="DIN-Regular"/>
          <w:sz w:val="22"/>
        </w:rPr>
        <w:t>,</w:t>
      </w:r>
      <w:r w:rsidR="00B94215" w:rsidRPr="00496380">
        <w:rPr>
          <w:rFonts w:ascii="DIN-Regular" w:hAnsi="DIN-Regular"/>
          <w:sz w:val="22"/>
        </w:rPr>
        <w:t xml:space="preserve"> die</w:t>
      </w:r>
      <w:r w:rsidR="00D30F8E" w:rsidRPr="00496380">
        <w:rPr>
          <w:rFonts w:ascii="DIN-Regular" w:hAnsi="DIN-Regular"/>
          <w:sz w:val="22"/>
        </w:rPr>
        <w:t xml:space="preserve"> Rückverfolgung </w:t>
      </w:r>
      <w:r w:rsidR="00B94215" w:rsidRPr="00496380">
        <w:rPr>
          <w:rFonts w:ascii="DIN-Regular" w:hAnsi="DIN-Regular"/>
          <w:sz w:val="22"/>
        </w:rPr>
        <w:t>aller engen</w:t>
      </w:r>
      <w:r w:rsidR="00D30F8E" w:rsidRPr="00496380">
        <w:rPr>
          <w:rFonts w:ascii="DIN-Regular" w:hAnsi="DIN-Regular"/>
          <w:sz w:val="22"/>
        </w:rPr>
        <w:t xml:space="preserve"> Kontakte</w:t>
      </w:r>
      <w:r w:rsidRPr="00496380">
        <w:rPr>
          <w:rFonts w:ascii="DIN-Regular" w:hAnsi="DIN-Regular"/>
          <w:sz w:val="22"/>
        </w:rPr>
        <w:t>)</w:t>
      </w:r>
    </w:p>
    <w:p w14:paraId="7CCEFF1C" w14:textId="77777777" w:rsidR="00496380" w:rsidRPr="00496380" w:rsidRDefault="00496380" w:rsidP="00496380">
      <w:pPr>
        <w:spacing w:line="360" w:lineRule="auto"/>
        <w:ind w:left="730" w:right="37" w:firstLine="0"/>
        <w:jc w:val="both"/>
        <w:rPr>
          <w:rFonts w:ascii="DIN-Regular" w:hAnsi="DIN-Regular"/>
          <w:sz w:val="22"/>
        </w:rPr>
      </w:pPr>
    </w:p>
    <w:p w14:paraId="433361B3" w14:textId="125F68E1" w:rsidR="00BF69C4" w:rsidRPr="00496380" w:rsidRDefault="00E0427A" w:rsidP="00496380">
      <w:pPr>
        <w:numPr>
          <w:ilvl w:val="0"/>
          <w:numId w:val="2"/>
        </w:numPr>
        <w:spacing w:line="360" w:lineRule="auto"/>
        <w:ind w:right="37" w:hanging="360"/>
        <w:jc w:val="both"/>
        <w:rPr>
          <w:rFonts w:ascii="DIN-Regular" w:hAnsi="DIN-Regular"/>
          <w:sz w:val="22"/>
        </w:rPr>
      </w:pPr>
      <w:r w:rsidRPr="00496380">
        <w:rPr>
          <w:rFonts w:ascii="DIN-Regular" w:hAnsi="DIN-Regular"/>
          <w:sz w:val="22"/>
        </w:rPr>
        <w:t>Beständige Gruppen.</w:t>
      </w:r>
    </w:p>
    <w:p w14:paraId="7842A982" w14:textId="54D21327" w:rsidR="00BF69C4" w:rsidRPr="00496380" w:rsidRDefault="00151487" w:rsidP="00496380">
      <w:pPr>
        <w:numPr>
          <w:ilvl w:val="0"/>
          <w:numId w:val="2"/>
        </w:numPr>
        <w:spacing w:line="360" w:lineRule="auto"/>
        <w:ind w:right="37" w:hanging="360"/>
        <w:jc w:val="both"/>
        <w:rPr>
          <w:rFonts w:ascii="DIN-Regular" w:hAnsi="DIN-Regular"/>
          <w:sz w:val="22"/>
        </w:rPr>
      </w:pPr>
      <w:r w:rsidRPr="00496380">
        <w:rPr>
          <w:rFonts w:ascii="DIN-Regular" w:hAnsi="DIN-Regular"/>
          <w:sz w:val="22"/>
        </w:rPr>
        <w:t>Bezeich</w:t>
      </w:r>
      <w:r w:rsidR="00E0427A" w:rsidRPr="00496380">
        <w:rPr>
          <w:rFonts w:ascii="DIN-Regular" w:hAnsi="DIN-Regular"/>
          <w:sz w:val="22"/>
        </w:rPr>
        <w:t>nung verantwortlicher Personen.</w:t>
      </w:r>
    </w:p>
    <w:p w14:paraId="03C03CD8" w14:textId="0C8A587D" w:rsidR="00BF69C4" w:rsidRPr="00496380" w:rsidRDefault="00151487" w:rsidP="00496380">
      <w:pPr>
        <w:spacing w:after="0" w:line="360" w:lineRule="auto"/>
        <w:ind w:left="0" w:firstLine="0"/>
        <w:jc w:val="center"/>
        <w:rPr>
          <w:rFonts w:ascii="DIN-Regular" w:hAnsi="DIN-Regular"/>
        </w:rPr>
      </w:pPr>
      <w:r w:rsidRPr="00496380">
        <w:rPr>
          <w:rFonts w:ascii="DIN-Regular" w:hAnsi="DIN-Regular"/>
          <w:b/>
          <w:sz w:val="16"/>
        </w:rPr>
        <w:t xml:space="preserve"> </w:t>
      </w:r>
    </w:p>
    <w:p w14:paraId="00EAE8AA" w14:textId="69EEB5AF" w:rsidR="00BF69C4" w:rsidRPr="00496380" w:rsidRDefault="00151487" w:rsidP="00496380">
      <w:pPr>
        <w:pStyle w:val="berschrift1"/>
        <w:tabs>
          <w:tab w:val="center" w:pos="1649"/>
        </w:tabs>
        <w:spacing w:line="360" w:lineRule="auto"/>
        <w:ind w:left="-15" w:firstLine="0"/>
        <w:rPr>
          <w:rFonts w:ascii="DIN-Bold" w:hAnsi="DIN-Bold"/>
          <w:b w:val="0"/>
          <w:color w:val="9CC2E5" w:themeColor="accent5" w:themeTint="99"/>
          <w:sz w:val="28"/>
        </w:rPr>
      </w:pPr>
      <w:r w:rsidRPr="00496380">
        <w:rPr>
          <w:rFonts w:ascii="DIN-Bold" w:hAnsi="DIN-Bold"/>
          <w:b w:val="0"/>
          <w:color w:val="9CC2E5" w:themeColor="accent5" w:themeTint="99"/>
          <w:sz w:val="28"/>
        </w:rPr>
        <w:t>1</w:t>
      </w:r>
      <w:r w:rsidRPr="00496380">
        <w:rPr>
          <w:rFonts w:ascii="DIN-Bold" w:eastAsia="Arial" w:hAnsi="DIN-Bold" w:cs="Arial"/>
          <w:b w:val="0"/>
          <w:color w:val="9CC2E5" w:themeColor="accent5" w:themeTint="99"/>
          <w:sz w:val="28"/>
        </w:rPr>
        <w:t xml:space="preserve"> </w:t>
      </w:r>
      <w:r w:rsidRPr="00496380">
        <w:rPr>
          <w:rFonts w:ascii="DIN-Bold" w:eastAsia="Arial" w:hAnsi="DIN-Bold" w:cs="Arial"/>
          <w:b w:val="0"/>
          <w:color w:val="9CC2E5" w:themeColor="accent5" w:themeTint="99"/>
          <w:sz w:val="28"/>
        </w:rPr>
        <w:tab/>
      </w:r>
      <w:r w:rsidR="00B94215" w:rsidRPr="00496380">
        <w:rPr>
          <w:rFonts w:ascii="DIN-Bold" w:hAnsi="DIN-Bold"/>
          <w:b w:val="0"/>
          <w:color w:val="9CC2E5" w:themeColor="accent5" w:themeTint="99"/>
          <w:sz w:val="28"/>
        </w:rPr>
        <w:t>Was tun bei Krankheitssymptomen</w:t>
      </w:r>
    </w:p>
    <w:p w14:paraId="4EEC6C17" w14:textId="77777777" w:rsidR="00BF69C4" w:rsidRPr="00496380" w:rsidRDefault="00151487" w:rsidP="00496380">
      <w:pPr>
        <w:spacing w:after="244"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6DFBB311" wp14:editId="562C19D1">
                <wp:extent cx="5797297" cy="12192"/>
                <wp:effectExtent l="0" t="0" r="13335" b="26035"/>
                <wp:docPr id="16601" name="Group 16601"/>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0" name="Shape 1803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3BB4728B" id="Group 16601"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">
                <v:shape id="Shape 1803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rGsMA&#10;AADeAAAADwAAAGRycy9kb3ducmV2LnhtbESPQUsDMRCF74L/IYzgpdhExbKsTYsIglerP2DYzO6m&#10;3UzSJG7Xf+8cBG8zzJv33rfdL2FSM+XiI1u4XxtQxF10ngcLX59vdw2oUpEdTpHJwg8V2O+ur7bY&#10;unjhD5oPdVBiwqVFC2OtqdW6dCMFLOuYiOXWxxywypoH7TJexDxM+sGYjQ7oWRJGTPQ6Unc6fAcL&#10;m+Pq6bxon3JqfJ9Nmml17q29vVlenkFVWuq/+O/73Un9xjwKgODID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7rGsMAAADeAAAADwAAAAAAAAAAAAAAAACYAgAAZHJzL2Rv&#10;d25yZXYueG1sUEsFBgAAAAAEAAQA9QAAAIgDAAAAAA==&#10;" path="m,l5797297,r,12192l,12192,,e" filled="f" strokecolor="#ffc000 [3207]" strokeweight=".5pt">
                  <v:stroke joinstyle="miter"/>
                  <v:path arrowok="t" textboxrect="0,0,5797297,12192"/>
                </v:shape>
                <w10:anchorlock/>
              </v:group>
            </w:pict>
          </mc:Fallback>
        </mc:AlternateContent>
      </w:r>
    </w:p>
    <w:p w14:paraId="5EFBA03F" w14:textId="253AF4E4" w:rsidR="00BF69C4" w:rsidRPr="00496380" w:rsidRDefault="00151487" w:rsidP="00496380">
      <w:pPr>
        <w:pStyle w:val="berschrift2"/>
        <w:numPr>
          <w:ilvl w:val="0"/>
          <w:numId w:val="8"/>
        </w:numPr>
        <w:spacing w:line="360" w:lineRule="auto"/>
        <w:rPr>
          <w:rFonts w:ascii="DIN-Regular" w:hAnsi="DIN-Regular"/>
        </w:rPr>
      </w:pPr>
      <w:r w:rsidRPr="00496380">
        <w:rPr>
          <w:rFonts w:ascii="DIN-Regular" w:hAnsi="DIN-Regular"/>
          <w:sz w:val="24"/>
        </w:rPr>
        <w:t xml:space="preserve">Krankheitssymptome vor Lagerbeginn </w:t>
      </w:r>
    </w:p>
    <w:p w14:paraId="065FD354" w14:textId="77777777" w:rsidR="00C108F0" w:rsidRPr="00496380" w:rsidRDefault="00C108F0" w:rsidP="00496380">
      <w:pPr>
        <w:spacing w:line="360" w:lineRule="auto"/>
        <w:rPr>
          <w:rFonts w:ascii="DIN-Regular" w:hAnsi="DIN-Regular"/>
        </w:rPr>
      </w:pPr>
    </w:p>
    <w:p w14:paraId="763F79C9" w14:textId="65D6EB6B" w:rsidR="00BF69C4" w:rsidRPr="00496380" w:rsidRDefault="00B94215" w:rsidP="00496380">
      <w:pPr>
        <w:spacing w:after="216" w:line="360" w:lineRule="auto"/>
        <w:ind w:left="-5" w:right="37"/>
        <w:rPr>
          <w:rFonts w:ascii="DIN-Regular" w:hAnsi="DIN-Regular"/>
        </w:rPr>
      </w:pPr>
      <w:r w:rsidRPr="00496380">
        <w:rPr>
          <w:rFonts w:ascii="DIN-Regular" w:hAnsi="DIN-Regular"/>
        </w:rPr>
        <w:t>Personen mit</w:t>
      </w:r>
      <w:r w:rsidR="00151487" w:rsidRPr="00496380">
        <w:rPr>
          <w:rFonts w:ascii="DIN-Regular" w:hAnsi="DIN-Regular"/>
        </w:rPr>
        <w:t xml:space="preserve"> Krankheitssymptomen dürfen nicht am Lager teilnehmen. </w:t>
      </w:r>
      <w:r w:rsidRPr="00496380">
        <w:rPr>
          <w:rFonts w:ascii="DIN-Regular" w:hAnsi="DIN-Regular"/>
        </w:rPr>
        <w:t xml:space="preserve">Sie sollten zuhause bleiben und umgehend ihren Hausarzt anrufen. Dieser kann Anweisungen für das weitere Vorgehen geben. </w:t>
      </w:r>
    </w:p>
    <w:p w14:paraId="60F8E835" w14:textId="65E4F764" w:rsidR="00BF69C4" w:rsidRPr="00496380" w:rsidRDefault="00B94215" w:rsidP="00496380">
      <w:pPr>
        <w:pStyle w:val="berschrift2"/>
        <w:spacing w:line="360" w:lineRule="auto"/>
        <w:ind w:left="355"/>
        <w:rPr>
          <w:rFonts w:ascii="DIN-Regular" w:hAnsi="DIN-Regular"/>
          <w:sz w:val="24"/>
        </w:rPr>
      </w:pPr>
      <w:r w:rsidRPr="00496380">
        <w:rPr>
          <w:rFonts w:ascii="DIN-Regular" w:hAnsi="DIN-Regular"/>
          <w:sz w:val="24"/>
        </w:rPr>
        <w:t>b</w:t>
      </w:r>
      <w:r w:rsidR="00151487" w:rsidRPr="00496380">
        <w:rPr>
          <w:rFonts w:ascii="DIN-Regular" w:hAnsi="DIN-Regular"/>
          <w:sz w:val="24"/>
        </w:rPr>
        <w:t>)</w:t>
      </w:r>
      <w:r w:rsidR="00151487" w:rsidRPr="00496380">
        <w:rPr>
          <w:rFonts w:ascii="DIN-Regular" w:eastAsia="Arial" w:hAnsi="DIN-Regular" w:cs="Arial"/>
          <w:sz w:val="24"/>
        </w:rPr>
        <w:t xml:space="preserve"> </w:t>
      </w:r>
      <w:r w:rsidR="00151487" w:rsidRPr="00496380">
        <w:rPr>
          <w:rFonts w:ascii="DIN-Regular" w:hAnsi="DIN-Regular"/>
          <w:sz w:val="24"/>
        </w:rPr>
        <w:t>Verdacht</w:t>
      </w:r>
      <w:r w:rsidRPr="00496380">
        <w:rPr>
          <w:rFonts w:ascii="DIN-Regular" w:hAnsi="DIN-Regular"/>
          <w:sz w:val="24"/>
        </w:rPr>
        <w:t>sfall</w:t>
      </w:r>
      <w:r w:rsidR="00151487" w:rsidRPr="00496380">
        <w:rPr>
          <w:rFonts w:ascii="DIN-Regular" w:hAnsi="DIN-Regular"/>
          <w:sz w:val="24"/>
        </w:rPr>
        <w:t xml:space="preserve"> </w:t>
      </w:r>
      <w:r w:rsidRPr="00496380">
        <w:rPr>
          <w:rFonts w:ascii="DIN-Regular" w:hAnsi="DIN-Regular"/>
          <w:sz w:val="24"/>
        </w:rPr>
        <w:t>oder Krankheitsfall im Lager</w:t>
      </w:r>
    </w:p>
    <w:p w14:paraId="1BF3B2F6" w14:textId="77777777" w:rsidR="00C108F0" w:rsidRPr="00496380" w:rsidRDefault="00C108F0" w:rsidP="00496380">
      <w:pPr>
        <w:spacing w:line="360" w:lineRule="auto"/>
        <w:rPr>
          <w:rFonts w:ascii="DIN-Regular" w:hAnsi="DIN-Regular"/>
        </w:rPr>
      </w:pPr>
    </w:p>
    <w:p w14:paraId="0A7E42F7" w14:textId="78ECC042" w:rsidR="00BF69C4" w:rsidRPr="00496380" w:rsidRDefault="00B94215" w:rsidP="00496380">
      <w:pPr>
        <w:spacing w:line="360" w:lineRule="auto"/>
        <w:ind w:left="-5" w:right="37"/>
        <w:rPr>
          <w:rFonts w:ascii="DIN-Regular" w:hAnsi="DIN-Regular"/>
        </w:rPr>
      </w:pPr>
      <w:r w:rsidRPr="00496380">
        <w:rPr>
          <w:rFonts w:ascii="DIN-Regular" w:hAnsi="DIN-Regular"/>
        </w:rPr>
        <w:t>Sollten während dem Lager bei einer Person Krankheitssymptome auftreten, werden folgende Schritte eingeleitet:</w:t>
      </w:r>
    </w:p>
    <w:p w14:paraId="28DBC178" w14:textId="5BC6B7CB" w:rsidR="00BF69C4" w:rsidRPr="00496380" w:rsidRDefault="00151487" w:rsidP="00496380">
      <w:pPr>
        <w:numPr>
          <w:ilvl w:val="0"/>
          <w:numId w:val="4"/>
        </w:numPr>
        <w:spacing w:line="360" w:lineRule="auto"/>
        <w:ind w:right="37" w:hanging="360"/>
        <w:rPr>
          <w:rFonts w:ascii="DIN-Regular" w:hAnsi="DIN-Regular"/>
        </w:rPr>
      </w:pPr>
      <w:r w:rsidRPr="00496380">
        <w:rPr>
          <w:rFonts w:ascii="DIN-Regular" w:hAnsi="DIN-Regular"/>
        </w:rPr>
        <w:t xml:space="preserve">Die Person mit Symptomen muss eine Hygienemaske tragen und </w:t>
      </w:r>
      <w:r w:rsidR="00B94215" w:rsidRPr="00496380">
        <w:rPr>
          <w:rFonts w:ascii="DIN-Regular" w:hAnsi="DIN-Regular"/>
        </w:rPr>
        <w:t>begibt sich in Isolation.</w:t>
      </w:r>
    </w:p>
    <w:p w14:paraId="1199D3DD" w14:textId="693BFCFC" w:rsidR="00BF69C4" w:rsidRPr="00496380" w:rsidRDefault="00B94215" w:rsidP="00496380">
      <w:pPr>
        <w:numPr>
          <w:ilvl w:val="0"/>
          <w:numId w:val="4"/>
        </w:numPr>
        <w:spacing w:line="360" w:lineRule="auto"/>
        <w:ind w:right="37" w:hanging="360"/>
        <w:rPr>
          <w:rFonts w:ascii="DIN-Regular" w:hAnsi="DIN-Regular"/>
        </w:rPr>
      </w:pPr>
      <w:r w:rsidRPr="00496380">
        <w:rPr>
          <w:rFonts w:ascii="DIN-Regular" w:hAnsi="DIN-Regular"/>
        </w:rPr>
        <w:t>Es wird umgehend</w:t>
      </w:r>
      <w:r w:rsidR="00151487" w:rsidRPr="00496380">
        <w:rPr>
          <w:rFonts w:ascii="DIN-Regular" w:hAnsi="DIN-Regular"/>
        </w:rPr>
        <w:t xml:space="preserve"> </w:t>
      </w:r>
      <w:r w:rsidRPr="00496380">
        <w:rPr>
          <w:rFonts w:ascii="DIN-Regular" w:hAnsi="DIN-Regular"/>
        </w:rPr>
        <w:t xml:space="preserve">eine </w:t>
      </w:r>
      <w:r w:rsidR="00151487" w:rsidRPr="00496380">
        <w:rPr>
          <w:rFonts w:ascii="DIN-Regular" w:hAnsi="DIN-Regular"/>
        </w:rPr>
        <w:t xml:space="preserve">Arzt/einer Ärztin </w:t>
      </w:r>
      <w:r w:rsidRPr="00496380">
        <w:rPr>
          <w:rFonts w:ascii="DIN-Regular" w:hAnsi="DIN-Regular"/>
        </w:rPr>
        <w:t>beigezogen, diese kann abklären, ob es sich um einen Ernstfall handelt.</w:t>
      </w:r>
    </w:p>
    <w:p w14:paraId="556192C3" w14:textId="01124277" w:rsidR="00BF69C4" w:rsidRPr="00496380" w:rsidRDefault="00151487" w:rsidP="00496380">
      <w:pPr>
        <w:numPr>
          <w:ilvl w:val="0"/>
          <w:numId w:val="4"/>
        </w:numPr>
        <w:spacing w:line="360" w:lineRule="auto"/>
        <w:ind w:right="37" w:hanging="360"/>
        <w:rPr>
          <w:rFonts w:ascii="DIN-Regular" w:hAnsi="DIN-Regular"/>
        </w:rPr>
      </w:pPr>
      <w:r w:rsidRPr="00496380">
        <w:rPr>
          <w:rFonts w:ascii="DIN-Regular" w:hAnsi="DIN-Regular"/>
        </w:rPr>
        <w:t xml:space="preserve">Bis </w:t>
      </w:r>
      <w:r w:rsidR="00B94215" w:rsidRPr="00496380">
        <w:rPr>
          <w:rFonts w:ascii="DIN-Regular" w:hAnsi="DIN-Regular"/>
        </w:rPr>
        <w:t>die Abklärung abgeschlossen ist</w:t>
      </w:r>
      <w:r w:rsidR="00B7782D">
        <w:rPr>
          <w:rFonts w:ascii="DIN-Regular" w:hAnsi="DIN-Regular"/>
        </w:rPr>
        <w:t>,</w:t>
      </w:r>
      <w:r w:rsidRPr="00496380">
        <w:rPr>
          <w:rFonts w:ascii="DIN-Regular" w:hAnsi="DIN-Regular"/>
        </w:rPr>
        <w:t xml:space="preserve"> muss die </w:t>
      </w:r>
      <w:r w:rsidR="00B94215" w:rsidRPr="00496380">
        <w:rPr>
          <w:rFonts w:ascii="DIN-Regular" w:hAnsi="DIN-Regular"/>
        </w:rPr>
        <w:t xml:space="preserve">betroffene </w:t>
      </w:r>
      <w:r w:rsidRPr="00496380">
        <w:rPr>
          <w:rFonts w:ascii="DIN-Regular" w:hAnsi="DIN-Regular"/>
        </w:rPr>
        <w:t xml:space="preserve">Person </w:t>
      </w:r>
      <w:r w:rsidR="00B94215" w:rsidRPr="00496380">
        <w:rPr>
          <w:rFonts w:ascii="DIN-Regular" w:hAnsi="DIN-Regular"/>
        </w:rPr>
        <w:t>weiter die Hygienemaske</w:t>
      </w:r>
      <w:r w:rsidRPr="00496380">
        <w:rPr>
          <w:rFonts w:ascii="DIN-Regular" w:hAnsi="DIN-Regular"/>
        </w:rPr>
        <w:t xml:space="preserve"> tragen und </w:t>
      </w:r>
      <w:r w:rsidR="00B94215" w:rsidRPr="00496380">
        <w:rPr>
          <w:rFonts w:ascii="DIN-Regular" w:hAnsi="DIN-Regular"/>
        </w:rPr>
        <w:t>in der Isolation bleiben</w:t>
      </w:r>
      <w:r w:rsidRPr="00496380">
        <w:rPr>
          <w:rFonts w:ascii="DIN-Regular" w:hAnsi="DIN-Regular"/>
        </w:rPr>
        <w:t xml:space="preserve">. </w:t>
      </w:r>
    </w:p>
    <w:p w14:paraId="3772DD0A" w14:textId="348C737F" w:rsidR="00BF69C4" w:rsidRPr="00496380" w:rsidRDefault="00B94215" w:rsidP="00496380">
      <w:pPr>
        <w:numPr>
          <w:ilvl w:val="0"/>
          <w:numId w:val="4"/>
        </w:numPr>
        <w:spacing w:line="360" w:lineRule="auto"/>
        <w:ind w:right="37" w:hanging="360"/>
        <w:rPr>
          <w:rFonts w:ascii="DIN-Regular" w:hAnsi="DIN-Regular"/>
        </w:rPr>
      </w:pPr>
      <w:r w:rsidRPr="00496380">
        <w:rPr>
          <w:rFonts w:ascii="DIN-Regular" w:hAnsi="DIN-Regular"/>
        </w:rPr>
        <w:t>Im Ernstfall (Abklärung ergibt, dass eine SARS-CoV-2-Infektion vorliegt) entscheid</w:t>
      </w:r>
      <w:r w:rsidR="00B7782D">
        <w:rPr>
          <w:rFonts w:ascii="DIN-Regular" w:hAnsi="DIN-Regular"/>
        </w:rPr>
        <w:t>et</w:t>
      </w:r>
      <w:r w:rsidRPr="00496380">
        <w:rPr>
          <w:rFonts w:ascii="DIN-Regular" w:hAnsi="DIN-Regular"/>
        </w:rPr>
        <w:t xml:space="preserve"> der Kantonsarzt, wie weiter vorgegangen wird und welche Personen sich in Quarantäne begeben müssen.</w:t>
      </w:r>
    </w:p>
    <w:p w14:paraId="4C96A5C5" w14:textId="1772684B" w:rsidR="00BF69C4" w:rsidRPr="00496380" w:rsidRDefault="005D5905" w:rsidP="00496380">
      <w:pPr>
        <w:numPr>
          <w:ilvl w:val="0"/>
          <w:numId w:val="4"/>
        </w:numPr>
        <w:spacing w:after="270" w:line="360" w:lineRule="auto"/>
        <w:ind w:right="37" w:hanging="360"/>
        <w:rPr>
          <w:rFonts w:ascii="DIN-Regular" w:hAnsi="DIN-Regular"/>
        </w:rPr>
      </w:pPr>
      <w:r w:rsidRPr="00496380">
        <w:rPr>
          <w:rFonts w:ascii="DIN-Regular" w:hAnsi="DIN-Regular"/>
        </w:rPr>
        <w:t>Im Ernstfall werden umgehend die Eltern aller Teilnehmenden informiert.</w:t>
      </w:r>
    </w:p>
    <w:p w14:paraId="32CF83B8" w14:textId="4B3381DE" w:rsidR="00BF69C4" w:rsidRPr="00496380" w:rsidRDefault="005D5905" w:rsidP="00496380">
      <w:pPr>
        <w:pStyle w:val="berschrift1"/>
        <w:tabs>
          <w:tab w:val="center" w:pos="2153"/>
        </w:tabs>
        <w:spacing w:line="360" w:lineRule="auto"/>
        <w:ind w:left="-15" w:firstLine="0"/>
        <w:rPr>
          <w:rFonts w:ascii="DIN-Bold" w:hAnsi="DIN-Bold"/>
          <w:b w:val="0"/>
          <w:color w:val="9CC2E5" w:themeColor="accent5" w:themeTint="99"/>
          <w:sz w:val="28"/>
        </w:rPr>
      </w:pPr>
      <w:r w:rsidRPr="00496380">
        <w:rPr>
          <w:rFonts w:ascii="DIN-Bold" w:hAnsi="DIN-Bold"/>
          <w:b w:val="0"/>
          <w:color w:val="9CC2E5" w:themeColor="accent5" w:themeTint="99"/>
          <w:sz w:val="28"/>
        </w:rPr>
        <w:t>2</w:t>
      </w:r>
      <w:r w:rsidR="00151487" w:rsidRPr="00496380">
        <w:rPr>
          <w:rFonts w:ascii="DIN-Bold" w:eastAsia="Arial" w:hAnsi="DIN-Bold" w:cs="Arial"/>
          <w:b w:val="0"/>
          <w:color w:val="9CC2E5" w:themeColor="accent5" w:themeTint="99"/>
          <w:sz w:val="28"/>
        </w:rPr>
        <w:t xml:space="preserve"> </w:t>
      </w:r>
      <w:r w:rsidR="00151487" w:rsidRPr="00496380">
        <w:rPr>
          <w:rFonts w:ascii="DIN-Bold" w:eastAsia="Arial" w:hAnsi="DIN-Bold" w:cs="Arial"/>
          <w:b w:val="0"/>
          <w:color w:val="9CC2E5" w:themeColor="accent5" w:themeTint="99"/>
          <w:sz w:val="28"/>
        </w:rPr>
        <w:tab/>
      </w:r>
      <w:r w:rsidR="00151487" w:rsidRPr="00496380">
        <w:rPr>
          <w:rFonts w:ascii="DIN-Bold" w:hAnsi="DIN-Bold"/>
          <w:b w:val="0"/>
          <w:color w:val="9CC2E5" w:themeColor="accent5" w:themeTint="99"/>
          <w:sz w:val="28"/>
        </w:rPr>
        <w:t xml:space="preserve">Einhaltung der Hygieneregeln </w:t>
      </w:r>
    </w:p>
    <w:p w14:paraId="5DFCF7FE" w14:textId="77777777" w:rsidR="00BF69C4" w:rsidRPr="00496380" w:rsidRDefault="00151487" w:rsidP="00496380">
      <w:pPr>
        <w:spacing w:after="61"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30F22AD2" wp14:editId="4681A419">
                <wp:extent cx="5797297" cy="12192"/>
                <wp:effectExtent l="0" t="0" r="13335" b="26035"/>
                <wp:docPr id="17077" name="Group 17077"/>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4" name="Shape 18034"/>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67AE02B8" id="Group 17077"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">
                <v:shape id="Shape 18034"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tGcEA&#10;AADeAAAADwAAAGRycy9kb3ducmV2LnhtbERP22oCMRB9L/QfwhT6Ipr0JstqlCIUfK3tBwyb2d3o&#10;ZhKTuG7/3hQKfZvDuc56O7lBjBST9azhaaFAEDfeWO40fH99zCsQKSMbHDyThh9KsN3c362xNv7K&#10;nzQecidKCKcaNfQ5h1rK1PTkMC18IC5c66PDXGDspIl4LeFukM9KLaVDy6Whx0C7nprT4eI0LI+z&#10;t/MkbYihsm1UYaTZudX68WF6X4HINOV/8Z97b8r8Sr28wu875Qa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F7RnBAAAA3gAAAA8AAAAAAAAAAAAAAAAAmAIAAGRycy9kb3du&#10;cmV2LnhtbFBLBQYAAAAABAAEAPUAAACGAwAAAAA=&#10;" path="m,l5797297,r,12192l,12192,,e" filled="f" strokecolor="#ffc000 [3207]" strokeweight=".5pt">
                  <v:stroke joinstyle="miter"/>
                  <v:path arrowok="t" textboxrect="0,0,5797297,12192"/>
                </v:shape>
                <w10:anchorlock/>
              </v:group>
            </w:pict>
          </mc:Fallback>
        </mc:AlternateContent>
      </w:r>
    </w:p>
    <w:p w14:paraId="4CC2B66C" w14:textId="65037FE3" w:rsidR="00BF69C4" w:rsidRPr="00496380" w:rsidRDefault="005D5905" w:rsidP="00496380">
      <w:pPr>
        <w:spacing w:after="270" w:line="360" w:lineRule="auto"/>
        <w:ind w:left="-5" w:right="37"/>
        <w:rPr>
          <w:rFonts w:ascii="DIN-Regular" w:hAnsi="DIN-Regular"/>
        </w:rPr>
      </w:pPr>
      <w:r w:rsidRPr="00496380">
        <w:rPr>
          <w:rFonts w:ascii="DIN-Regular" w:hAnsi="DIN-Regular"/>
        </w:rPr>
        <w:t>Die allgemeinen Hygieneregeln des Bundesamtes für Gesundheit werden beachtet.</w:t>
      </w:r>
    </w:p>
    <w:p w14:paraId="64DD1D55" w14:textId="06A92580" w:rsidR="00BF69C4" w:rsidRPr="00496380" w:rsidRDefault="00151487" w:rsidP="00496380">
      <w:pPr>
        <w:pStyle w:val="berschrift2"/>
        <w:spacing w:line="360" w:lineRule="auto"/>
        <w:ind w:left="355"/>
        <w:rPr>
          <w:rFonts w:ascii="DIN-Regular" w:hAnsi="DIN-Regular"/>
          <w:sz w:val="24"/>
        </w:rPr>
      </w:pPr>
      <w:r w:rsidRPr="00496380">
        <w:rPr>
          <w:rFonts w:ascii="DIN-Regular" w:hAnsi="DIN-Regular"/>
          <w:sz w:val="24"/>
        </w:rPr>
        <w:t>a)</w:t>
      </w:r>
      <w:r w:rsidRPr="00496380">
        <w:rPr>
          <w:rFonts w:ascii="DIN-Regular" w:eastAsia="Arial" w:hAnsi="DIN-Regular" w:cs="Arial"/>
          <w:sz w:val="24"/>
        </w:rPr>
        <w:t xml:space="preserve"> </w:t>
      </w:r>
      <w:r w:rsidR="005D5905" w:rsidRPr="00496380">
        <w:rPr>
          <w:rFonts w:ascii="DIN-Regular" w:hAnsi="DIN-Regular"/>
          <w:sz w:val="24"/>
        </w:rPr>
        <w:t>Regelmässiges, gründliches Händewaschen</w:t>
      </w:r>
      <w:r w:rsidRPr="00496380">
        <w:rPr>
          <w:rFonts w:ascii="DIN-Regular" w:hAnsi="DIN-Regular"/>
          <w:sz w:val="24"/>
        </w:rPr>
        <w:t xml:space="preserve">  </w:t>
      </w:r>
    </w:p>
    <w:p w14:paraId="11BB2664" w14:textId="19573E6C" w:rsidR="00BF69C4" w:rsidRPr="00496380" w:rsidRDefault="005D5905" w:rsidP="00496380">
      <w:pPr>
        <w:spacing w:after="270" w:line="360" w:lineRule="auto"/>
        <w:ind w:left="-5" w:right="37"/>
        <w:rPr>
          <w:rFonts w:ascii="DIN-Regular" w:hAnsi="DIN-Regular"/>
        </w:rPr>
      </w:pPr>
      <w:r w:rsidRPr="00496380">
        <w:rPr>
          <w:rFonts w:ascii="DIN-Regular" w:hAnsi="DIN-Regular"/>
        </w:rPr>
        <w:t>Die Teilnehmenden waschen sich regelmässig die Hände mit Seife, insbesondere vor und nach Aktivitäten mit anderen Teilnehmenden.</w:t>
      </w:r>
    </w:p>
    <w:p w14:paraId="53BC7C01" w14:textId="0B8592B8" w:rsidR="00BF69C4" w:rsidRPr="00496380" w:rsidRDefault="00151487" w:rsidP="00496380">
      <w:pPr>
        <w:pStyle w:val="berschrift2"/>
        <w:spacing w:line="360" w:lineRule="auto"/>
        <w:ind w:left="355"/>
        <w:rPr>
          <w:rFonts w:ascii="DIN-Regular" w:hAnsi="DIN-Regular"/>
          <w:sz w:val="24"/>
        </w:rPr>
      </w:pPr>
      <w:r w:rsidRPr="00496380">
        <w:rPr>
          <w:rFonts w:ascii="DIN-Regular" w:hAnsi="DIN-Regular"/>
          <w:sz w:val="24"/>
        </w:rPr>
        <w:t>b)</w:t>
      </w:r>
      <w:r w:rsidRPr="00496380">
        <w:rPr>
          <w:rFonts w:ascii="DIN-Regular" w:eastAsia="Arial" w:hAnsi="DIN-Regular" w:cs="Arial"/>
          <w:sz w:val="24"/>
        </w:rPr>
        <w:t xml:space="preserve"> </w:t>
      </w:r>
      <w:r w:rsidRPr="00496380">
        <w:rPr>
          <w:rFonts w:ascii="DIN-Regular" w:hAnsi="DIN-Regular"/>
          <w:sz w:val="24"/>
        </w:rPr>
        <w:t>Hygiene</w:t>
      </w:r>
      <w:r w:rsidR="005D5905" w:rsidRPr="00496380">
        <w:rPr>
          <w:rFonts w:ascii="DIN-Regular" w:hAnsi="DIN-Regular"/>
          <w:sz w:val="24"/>
        </w:rPr>
        <w:t>masken und sonstiges Material</w:t>
      </w:r>
    </w:p>
    <w:p w14:paraId="00EE1C9E" w14:textId="2385D7D6" w:rsidR="00BF69C4" w:rsidRPr="00496380" w:rsidRDefault="005D5905" w:rsidP="00496380">
      <w:pPr>
        <w:spacing w:after="271" w:line="360" w:lineRule="auto"/>
        <w:ind w:left="-5" w:right="37"/>
        <w:rPr>
          <w:rFonts w:ascii="DIN-Regular" w:hAnsi="DIN-Regular"/>
        </w:rPr>
      </w:pPr>
      <w:r w:rsidRPr="00496380">
        <w:rPr>
          <w:rFonts w:ascii="DIN-Regular" w:hAnsi="DIN-Regular"/>
        </w:rPr>
        <w:t>Die Lagerapotheke hält neben Seife auch Hygienemasken und Desinfektionsmittel vorrätig.</w:t>
      </w:r>
    </w:p>
    <w:p w14:paraId="57653B2C" w14:textId="60B600BC" w:rsidR="00BF69C4" w:rsidRPr="00496380" w:rsidRDefault="00151487" w:rsidP="00496380">
      <w:pPr>
        <w:pStyle w:val="berschrift2"/>
        <w:spacing w:line="360" w:lineRule="auto"/>
        <w:ind w:left="355"/>
        <w:rPr>
          <w:rFonts w:ascii="DIN-Regular" w:hAnsi="DIN-Regular"/>
          <w:sz w:val="24"/>
        </w:rPr>
      </w:pPr>
      <w:r w:rsidRPr="00496380">
        <w:rPr>
          <w:rFonts w:ascii="DIN-Regular" w:hAnsi="DIN-Regular"/>
          <w:sz w:val="24"/>
        </w:rPr>
        <w:t>d)</w:t>
      </w:r>
      <w:r w:rsidRPr="00496380">
        <w:rPr>
          <w:rFonts w:ascii="DIN-Regular" w:eastAsia="Arial" w:hAnsi="DIN-Regular" w:cs="Arial"/>
          <w:sz w:val="24"/>
        </w:rPr>
        <w:t xml:space="preserve"> </w:t>
      </w:r>
      <w:r w:rsidRPr="00496380">
        <w:rPr>
          <w:rFonts w:ascii="DIN-Regular" w:hAnsi="DIN-Regular"/>
          <w:sz w:val="24"/>
        </w:rPr>
        <w:t xml:space="preserve">Reinigung  </w:t>
      </w:r>
    </w:p>
    <w:p w14:paraId="619BF6ED" w14:textId="70DBE1AE" w:rsidR="00BF69C4" w:rsidRPr="00496380" w:rsidRDefault="005D5905" w:rsidP="00496380">
      <w:pPr>
        <w:spacing w:after="270" w:line="360" w:lineRule="auto"/>
        <w:ind w:left="-5" w:right="37"/>
        <w:rPr>
          <w:rFonts w:ascii="DIN-Regular" w:hAnsi="DIN-Regular"/>
        </w:rPr>
      </w:pPr>
      <w:r w:rsidRPr="00496380">
        <w:rPr>
          <w:rFonts w:ascii="DIN-Regular" w:hAnsi="DIN-Regular"/>
        </w:rPr>
        <w:t>Gemeinsam genutzte</w:t>
      </w:r>
      <w:r w:rsidR="00B7782D">
        <w:rPr>
          <w:rFonts w:ascii="DIN-Regular" w:hAnsi="DIN-Regular"/>
        </w:rPr>
        <w:t xml:space="preserve"> Einrichtungen (wie Esstische, s</w:t>
      </w:r>
      <w:r w:rsidRPr="00496380">
        <w:rPr>
          <w:rFonts w:ascii="DIN-Regular" w:hAnsi="DIN-Regular"/>
        </w:rPr>
        <w:t>anitäre Anlagen usw.) werden täglich mit Reinigungsmitteln gereinigt.</w:t>
      </w:r>
    </w:p>
    <w:p w14:paraId="375CCA2D" w14:textId="69178128" w:rsidR="00BF69C4" w:rsidRPr="00496380" w:rsidRDefault="00151487" w:rsidP="00496380">
      <w:pPr>
        <w:pStyle w:val="berschrift2"/>
        <w:spacing w:line="360" w:lineRule="auto"/>
        <w:ind w:left="355"/>
        <w:rPr>
          <w:rFonts w:ascii="DIN-Regular" w:hAnsi="DIN-Regular"/>
          <w:sz w:val="24"/>
        </w:rPr>
      </w:pPr>
      <w:r w:rsidRPr="00496380">
        <w:rPr>
          <w:rFonts w:ascii="DIN-Regular" w:hAnsi="DIN-Regular"/>
          <w:sz w:val="24"/>
        </w:rPr>
        <w:lastRenderedPageBreak/>
        <w:t>e)</w:t>
      </w:r>
      <w:r w:rsidRPr="00496380">
        <w:rPr>
          <w:rFonts w:ascii="DIN-Regular" w:eastAsia="Arial" w:hAnsi="DIN-Regular" w:cs="Arial"/>
          <w:sz w:val="24"/>
        </w:rPr>
        <w:t xml:space="preserve"> </w:t>
      </w:r>
      <w:r w:rsidR="006253C6" w:rsidRPr="00496380">
        <w:rPr>
          <w:rFonts w:ascii="DIN-Regular" w:hAnsi="DIN-Regular"/>
          <w:sz w:val="24"/>
        </w:rPr>
        <w:t>Küche / Essen</w:t>
      </w:r>
      <w:r w:rsidRPr="00496380">
        <w:rPr>
          <w:rFonts w:ascii="DIN-Regular" w:hAnsi="DIN-Regular"/>
          <w:sz w:val="24"/>
        </w:rPr>
        <w:t xml:space="preserve">  </w:t>
      </w:r>
    </w:p>
    <w:p w14:paraId="7DC4DF49" w14:textId="212E3E8C" w:rsidR="00BF69C4" w:rsidRPr="00496380" w:rsidRDefault="00151487" w:rsidP="00496380">
      <w:pPr>
        <w:spacing w:line="360" w:lineRule="auto"/>
        <w:ind w:left="-5" w:right="37"/>
        <w:rPr>
          <w:rFonts w:ascii="DIN-Regular" w:hAnsi="DIN-Regular"/>
        </w:rPr>
      </w:pPr>
      <w:r w:rsidRPr="00496380">
        <w:rPr>
          <w:rFonts w:ascii="DIN-Regular" w:hAnsi="DIN-Regular"/>
        </w:rPr>
        <w:t xml:space="preserve">In der </w:t>
      </w:r>
      <w:r w:rsidR="006253C6" w:rsidRPr="00496380">
        <w:rPr>
          <w:rFonts w:ascii="DIN-Regular" w:hAnsi="DIN-Regular"/>
        </w:rPr>
        <w:t>K</w:t>
      </w:r>
      <w:r w:rsidRPr="00496380">
        <w:rPr>
          <w:rFonts w:ascii="DIN-Regular" w:hAnsi="DIN-Regular"/>
        </w:rPr>
        <w:t xml:space="preserve">üche </w:t>
      </w:r>
      <w:r w:rsidR="006253C6" w:rsidRPr="00496380">
        <w:rPr>
          <w:rFonts w:ascii="DIN-Regular" w:hAnsi="DIN-Regular"/>
        </w:rPr>
        <w:t>ist Hygiene besonders wichtig</w:t>
      </w:r>
      <w:r w:rsidRPr="00496380">
        <w:rPr>
          <w:rFonts w:ascii="DIN-Regular" w:hAnsi="DIN-Regular"/>
        </w:rPr>
        <w:t xml:space="preserve">. </w:t>
      </w:r>
      <w:r w:rsidR="006253C6" w:rsidRPr="00496380">
        <w:rPr>
          <w:rFonts w:ascii="DIN-Regular" w:hAnsi="DIN-Regular"/>
        </w:rPr>
        <w:t>Der Küchenraum ist nicht allgemein zugänglich und</w:t>
      </w:r>
      <w:r w:rsidR="00033C28">
        <w:rPr>
          <w:rFonts w:ascii="DIN-Regular" w:hAnsi="DIN-Regular"/>
        </w:rPr>
        <w:t xml:space="preserve"> </w:t>
      </w:r>
      <w:r w:rsidR="00B7782D">
        <w:rPr>
          <w:rFonts w:ascii="DIN-Regular" w:hAnsi="DIN-Regular"/>
        </w:rPr>
        <w:t>wird</w:t>
      </w:r>
      <w:r w:rsidR="006253C6" w:rsidRPr="00496380">
        <w:rPr>
          <w:rFonts w:ascii="DIN-Regular" w:hAnsi="DIN-Regular"/>
        </w:rPr>
        <w:t xml:space="preserve"> nur für Kochen und Abwaschen genutzt.</w:t>
      </w:r>
      <w:r w:rsidRPr="00496380">
        <w:rPr>
          <w:rFonts w:ascii="DIN-Regular" w:hAnsi="DIN-Regular"/>
        </w:rPr>
        <w:t xml:space="preserve"> </w:t>
      </w:r>
      <w:r w:rsidR="006253C6" w:rsidRPr="00496380">
        <w:rPr>
          <w:rFonts w:ascii="DIN-Regular" w:hAnsi="DIN-Regular"/>
        </w:rPr>
        <w:t>Geschirr und Besteck sollte</w:t>
      </w:r>
      <w:r w:rsidR="00B7782D">
        <w:rPr>
          <w:rFonts w:ascii="DIN-Regular" w:hAnsi="DIN-Regular"/>
        </w:rPr>
        <w:t>n</w:t>
      </w:r>
      <w:r w:rsidR="006253C6" w:rsidRPr="00496380">
        <w:rPr>
          <w:rFonts w:ascii="DIN-Regular" w:hAnsi="DIN-Regular"/>
        </w:rPr>
        <w:t xml:space="preserve"> nicht geteilt werden.</w:t>
      </w:r>
      <w:r w:rsidRPr="00496380">
        <w:rPr>
          <w:rFonts w:ascii="DIN-Regular" w:hAnsi="DIN-Regular"/>
        </w:rPr>
        <w:t xml:space="preserve"> </w:t>
      </w:r>
    </w:p>
    <w:p w14:paraId="7804059A" w14:textId="77777777" w:rsidR="005D5905" w:rsidRPr="00496380" w:rsidRDefault="005D5905" w:rsidP="00496380">
      <w:pPr>
        <w:spacing w:line="360" w:lineRule="auto"/>
        <w:ind w:left="-5" w:right="37"/>
        <w:rPr>
          <w:rFonts w:ascii="DIN-Regular" w:hAnsi="DIN-Regular"/>
        </w:rPr>
      </w:pPr>
    </w:p>
    <w:p w14:paraId="04B6E38B" w14:textId="6D69C4B7" w:rsidR="00BF69C4" w:rsidRPr="00496380" w:rsidRDefault="00151487" w:rsidP="00496380">
      <w:pPr>
        <w:pStyle w:val="berschrift2"/>
        <w:spacing w:line="360" w:lineRule="auto"/>
        <w:ind w:left="355"/>
        <w:rPr>
          <w:rFonts w:ascii="DIN-Regular" w:hAnsi="DIN-Regular"/>
          <w:sz w:val="24"/>
        </w:rPr>
      </w:pPr>
      <w:r w:rsidRPr="00496380">
        <w:rPr>
          <w:rFonts w:ascii="DIN-Regular" w:hAnsi="DIN-Regular"/>
          <w:sz w:val="24"/>
        </w:rPr>
        <w:t>f)</w:t>
      </w:r>
      <w:r w:rsidRPr="00496380">
        <w:rPr>
          <w:rFonts w:ascii="DIN-Regular" w:eastAsia="Arial" w:hAnsi="DIN-Regular" w:cs="Arial"/>
          <w:sz w:val="24"/>
        </w:rPr>
        <w:t xml:space="preserve"> </w:t>
      </w:r>
      <w:r w:rsidR="006253C6" w:rsidRPr="00496380">
        <w:rPr>
          <w:rFonts w:ascii="DIN-Regular" w:hAnsi="DIN-Regular"/>
          <w:sz w:val="24"/>
        </w:rPr>
        <w:t>Abstimmung mit anderen Konzepten</w:t>
      </w:r>
    </w:p>
    <w:p w14:paraId="7743EDE3" w14:textId="130E68F5" w:rsidR="00BF69C4" w:rsidRPr="00496380" w:rsidRDefault="006253C6" w:rsidP="00496380">
      <w:pPr>
        <w:spacing w:after="289" w:line="360" w:lineRule="auto"/>
        <w:ind w:left="-5" w:right="37"/>
        <w:rPr>
          <w:rFonts w:ascii="DIN-Regular" w:hAnsi="DIN-Regular"/>
        </w:rPr>
      </w:pPr>
      <w:r w:rsidRPr="00496380">
        <w:rPr>
          <w:rFonts w:ascii="DIN-Regular" w:hAnsi="DIN-Regular"/>
        </w:rPr>
        <w:t xml:space="preserve">Das vorliegende Konzept wird auf das Konzept der Vermieter der Örtlichkeit und mit anderen Schutzvorgaben (zum Beispiel für sportliche Aktivitäten) abgestimmt. </w:t>
      </w:r>
    </w:p>
    <w:p w14:paraId="40C14914" w14:textId="0159BC35" w:rsidR="005D5905" w:rsidRPr="00496380" w:rsidRDefault="006253C6" w:rsidP="00496380">
      <w:pPr>
        <w:pStyle w:val="berschrift1"/>
        <w:tabs>
          <w:tab w:val="center" w:pos="1318"/>
        </w:tabs>
        <w:spacing w:line="360" w:lineRule="auto"/>
        <w:ind w:left="-15" w:firstLine="0"/>
        <w:rPr>
          <w:rFonts w:ascii="DIN-Bold" w:hAnsi="DIN-Bold"/>
          <w:b w:val="0"/>
          <w:color w:val="9CC2E5" w:themeColor="accent5" w:themeTint="99"/>
          <w:sz w:val="28"/>
        </w:rPr>
      </w:pPr>
      <w:r w:rsidRPr="00496380">
        <w:rPr>
          <w:rFonts w:ascii="DIN-Bold" w:hAnsi="DIN-Bold"/>
          <w:b w:val="0"/>
          <w:color w:val="9CC2E5" w:themeColor="accent5" w:themeTint="99"/>
          <w:sz w:val="28"/>
        </w:rPr>
        <w:t>3</w:t>
      </w:r>
      <w:r w:rsidR="005D5905" w:rsidRPr="00496380">
        <w:rPr>
          <w:rFonts w:ascii="DIN-Bold" w:eastAsia="Arial" w:hAnsi="DIN-Bold" w:cs="Arial"/>
          <w:b w:val="0"/>
          <w:color w:val="9CC2E5" w:themeColor="accent5" w:themeTint="99"/>
          <w:sz w:val="28"/>
        </w:rPr>
        <w:t xml:space="preserve"> </w:t>
      </w:r>
      <w:r w:rsidR="005D5905" w:rsidRPr="00496380">
        <w:rPr>
          <w:rFonts w:ascii="DIN-Bold" w:eastAsia="Arial" w:hAnsi="DIN-Bold" w:cs="Arial"/>
          <w:b w:val="0"/>
          <w:color w:val="9CC2E5" w:themeColor="accent5" w:themeTint="99"/>
          <w:sz w:val="28"/>
        </w:rPr>
        <w:tab/>
      </w:r>
      <w:r w:rsidR="005D5905" w:rsidRPr="00496380">
        <w:rPr>
          <w:rFonts w:ascii="DIN-Bold" w:hAnsi="DIN-Bold"/>
          <w:b w:val="0"/>
          <w:color w:val="9CC2E5" w:themeColor="accent5" w:themeTint="99"/>
          <w:sz w:val="28"/>
        </w:rPr>
        <w:t xml:space="preserve">Abstand halten </w:t>
      </w:r>
    </w:p>
    <w:p w14:paraId="521D6838" w14:textId="77777777" w:rsidR="005D5905" w:rsidRPr="00496380" w:rsidRDefault="005D5905" w:rsidP="00496380">
      <w:pPr>
        <w:spacing w:after="61"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49047556" wp14:editId="0665386C">
                <wp:extent cx="5797297" cy="12192"/>
                <wp:effectExtent l="0" t="0" r="13335" b="26035"/>
                <wp:docPr id="16602" name="Group 16602"/>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2" name="Shape 18032"/>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431F7EF2" id="Group 16602"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">
                <v:shape id="Shape 18032"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Q9sEA&#10;AADeAAAADwAAAGRycy9kb3ducmV2LnhtbERPzWoCMRC+F/oOYQpepCa1VJatUaRQ8KrtAwyb2d3o&#10;ZhKTuG7f3hQKvc3H9zvr7eQGMVJM1rOGl4UCQdx4Y7nT8P31+VyBSBnZ4OCZNPxQgu3m8WGNtfE3&#10;PtB4zJ0oIZxq1NDnHGopU9OTw7TwgbhwrY8Oc4GxkybirYS7QS6VWkmHlktDj4E+emrOx6vTsDrN&#10;3y6TtCGGyrZRhZHml1br2dO0eweRacr/4j/33pT5lXpdwu875Q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0PbBAAAA3gAAAA8AAAAAAAAAAAAAAAAAmAIAAGRycy9kb3du&#10;cmV2LnhtbFBLBQYAAAAABAAEAPUAAACGAwAAAAA=&#10;" path="m,l5797297,r,12192l,12192,,e" filled="f" strokecolor="#ffc000 [3207]" strokeweight=".5pt">
                  <v:stroke joinstyle="miter"/>
                  <v:path arrowok="t" textboxrect="0,0,5797297,12192"/>
                </v:shape>
                <w10:anchorlock/>
              </v:group>
            </w:pict>
          </mc:Fallback>
        </mc:AlternateContent>
      </w:r>
    </w:p>
    <w:p w14:paraId="4D341205" w14:textId="0622384F" w:rsidR="005D5905" w:rsidRPr="00496380" w:rsidRDefault="005D5905" w:rsidP="00496380">
      <w:pPr>
        <w:spacing w:line="360" w:lineRule="auto"/>
        <w:ind w:left="-5" w:right="37"/>
        <w:rPr>
          <w:rFonts w:ascii="DIN-Regular" w:hAnsi="DIN-Regular"/>
        </w:rPr>
      </w:pPr>
      <w:r w:rsidRPr="00496380">
        <w:rPr>
          <w:rFonts w:ascii="DIN-Regular" w:hAnsi="DIN-Regular"/>
        </w:rPr>
        <w:t>Kinder und Jugendliche müssen untereinander keine Abstand</w:t>
      </w:r>
      <w:r w:rsidR="00B7782D">
        <w:rPr>
          <w:rFonts w:ascii="DIN-Regular" w:hAnsi="DIN-Regular"/>
        </w:rPr>
        <w:t>s</w:t>
      </w:r>
      <w:r w:rsidRPr="00496380">
        <w:rPr>
          <w:rFonts w:ascii="DIN-Regular" w:hAnsi="DIN-Regular"/>
        </w:rPr>
        <w:t xml:space="preserve">regeln einhalten. </w:t>
      </w:r>
      <w:r w:rsidR="006253C6" w:rsidRPr="00496380">
        <w:rPr>
          <w:rFonts w:ascii="DIN-Regular" w:hAnsi="DIN-Regular"/>
        </w:rPr>
        <w:t xml:space="preserve">Erwachsene Personen sollten jedoch untereinander und gegenüber Kindern so gut wie möglich Distanz halten. Es ist klar, dass </w:t>
      </w:r>
      <w:r w:rsidR="00033C28">
        <w:rPr>
          <w:rFonts w:ascii="DIN-Regular" w:hAnsi="DIN-Regular"/>
        </w:rPr>
        <w:t xml:space="preserve">dies </w:t>
      </w:r>
      <w:r w:rsidR="006253C6" w:rsidRPr="00496380">
        <w:rPr>
          <w:rFonts w:ascii="DIN-Regular" w:hAnsi="DIN-Regular"/>
        </w:rPr>
        <w:t xml:space="preserve">bei einem Lager nicht immer möglich sein wird, deshalb werden Präsenzlisten für alle Teilnehmenden geführt. </w:t>
      </w:r>
    </w:p>
    <w:p w14:paraId="61A43650" w14:textId="751542B3" w:rsidR="005D5905" w:rsidRPr="00496380" w:rsidRDefault="005D5905" w:rsidP="00496380">
      <w:pPr>
        <w:numPr>
          <w:ilvl w:val="0"/>
          <w:numId w:val="5"/>
        </w:numPr>
        <w:spacing w:line="360" w:lineRule="auto"/>
        <w:ind w:right="37" w:hanging="360"/>
        <w:rPr>
          <w:rFonts w:ascii="DIN-Regular" w:hAnsi="DIN-Regular"/>
        </w:rPr>
      </w:pPr>
      <w:r w:rsidRPr="00496380">
        <w:rPr>
          <w:rFonts w:ascii="DIN-Regular" w:hAnsi="DIN-Regular"/>
        </w:rPr>
        <w:t xml:space="preserve">Körperkontakt ist </w:t>
      </w:r>
      <w:r w:rsidR="006253C6" w:rsidRPr="00496380">
        <w:rPr>
          <w:rFonts w:ascii="DIN-Regular" w:hAnsi="DIN-Regular"/>
        </w:rPr>
        <w:t xml:space="preserve">während Spielen oder Sport zwischen Erwachsenen und </w:t>
      </w:r>
      <w:r w:rsidRPr="00496380">
        <w:rPr>
          <w:rFonts w:ascii="DIN-Regular" w:hAnsi="DIN-Regular"/>
        </w:rPr>
        <w:t xml:space="preserve">zwischen </w:t>
      </w:r>
      <w:r w:rsidR="006253C6" w:rsidRPr="00496380">
        <w:rPr>
          <w:rFonts w:ascii="DIN-Regular" w:hAnsi="DIN-Regular"/>
        </w:rPr>
        <w:t>Erwachsenen</w:t>
      </w:r>
      <w:r w:rsidR="00033C28">
        <w:rPr>
          <w:rFonts w:ascii="DIN-Regular" w:hAnsi="DIN-Regular"/>
        </w:rPr>
        <w:t xml:space="preserve"> </w:t>
      </w:r>
      <w:r w:rsidRPr="00496380">
        <w:rPr>
          <w:rFonts w:ascii="DIN-Regular" w:hAnsi="DIN-Regular"/>
        </w:rPr>
        <w:t>und Kindern erlaubt</w:t>
      </w:r>
      <w:r w:rsidR="006253C6" w:rsidRPr="00496380">
        <w:rPr>
          <w:rFonts w:ascii="DIN-Regular" w:hAnsi="DIN-Regular"/>
        </w:rPr>
        <w:t>, sollte aber so gut wie möglich reduziert werden</w:t>
      </w:r>
      <w:r w:rsidRPr="00496380">
        <w:rPr>
          <w:rFonts w:ascii="DIN-Regular" w:hAnsi="DIN-Regular"/>
        </w:rPr>
        <w:t xml:space="preserve">. </w:t>
      </w:r>
    </w:p>
    <w:p w14:paraId="73C47580" w14:textId="0568A154" w:rsidR="005D5905" w:rsidRPr="00496380" w:rsidRDefault="006253C6" w:rsidP="00496380">
      <w:pPr>
        <w:numPr>
          <w:ilvl w:val="0"/>
          <w:numId w:val="5"/>
        </w:numPr>
        <w:spacing w:line="360" w:lineRule="auto"/>
        <w:ind w:right="37" w:hanging="360"/>
        <w:rPr>
          <w:rFonts w:ascii="DIN-Regular" w:hAnsi="DIN-Regular"/>
        </w:rPr>
      </w:pPr>
      <w:r w:rsidRPr="00496380">
        <w:rPr>
          <w:rFonts w:ascii="DIN-Regular" w:hAnsi="DIN-Regular"/>
        </w:rPr>
        <w:t>Zwischen einzelnen Aktivitäten</w:t>
      </w:r>
      <w:r w:rsidR="005D5905" w:rsidRPr="00496380">
        <w:rPr>
          <w:rFonts w:ascii="DIN-Regular" w:hAnsi="DIN-Regular"/>
        </w:rPr>
        <w:t xml:space="preserve"> (z.B.</w:t>
      </w:r>
      <w:r w:rsidRPr="00496380">
        <w:rPr>
          <w:rFonts w:ascii="DIN-Regular" w:hAnsi="DIN-Regular"/>
        </w:rPr>
        <w:t xml:space="preserve"> Ruhezeit am Abend oder Pausen</w:t>
      </w:r>
      <w:r w:rsidR="005D5905" w:rsidRPr="00496380">
        <w:rPr>
          <w:rFonts w:ascii="DIN-Regular" w:hAnsi="DIN-Regular"/>
        </w:rPr>
        <w:t xml:space="preserve">) ist </w:t>
      </w:r>
      <w:r w:rsidRPr="00496380">
        <w:rPr>
          <w:rFonts w:ascii="DIN-Regular" w:hAnsi="DIN-Regular"/>
        </w:rPr>
        <w:t>es einfacher den</w:t>
      </w:r>
      <w:r w:rsidR="005D5905" w:rsidRPr="00496380">
        <w:rPr>
          <w:rFonts w:ascii="DIN-Regular" w:hAnsi="DIN-Regular"/>
        </w:rPr>
        <w:t xml:space="preserve"> Abstand </w:t>
      </w:r>
      <w:r w:rsidRPr="00496380">
        <w:rPr>
          <w:rFonts w:ascii="DIN-Regular" w:hAnsi="DIN-Regular"/>
        </w:rPr>
        <w:t>einzuhalten und die Erwachsenen strengen sich an, die Distanzregel so gut wie möglich zu beachten.</w:t>
      </w:r>
    </w:p>
    <w:p w14:paraId="1A01D0F6" w14:textId="77777777" w:rsidR="006253C6" w:rsidRPr="00496380" w:rsidRDefault="006253C6" w:rsidP="00033C28">
      <w:pPr>
        <w:spacing w:line="360" w:lineRule="auto"/>
        <w:ind w:right="37"/>
        <w:rPr>
          <w:rFonts w:ascii="DIN-Regular" w:hAnsi="DIN-Regular"/>
        </w:rPr>
      </w:pPr>
    </w:p>
    <w:p w14:paraId="52DC928E" w14:textId="32717067" w:rsidR="005D5905" w:rsidRPr="00496380" w:rsidRDefault="005D5905" w:rsidP="00496380">
      <w:pPr>
        <w:pStyle w:val="berschrift2"/>
        <w:spacing w:line="360" w:lineRule="auto"/>
        <w:ind w:left="355"/>
        <w:rPr>
          <w:rFonts w:ascii="DIN-Regular" w:hAnsi="DIN-Regular"/>
        </w:rPr>
      </w:pPr>
      <w:r w:rsidRPr="00496380">
        <w:rPr>
          <w:rFonts w:ascii="DIN-Regular" w:hAnsi="DIN-Regular"/>
          <w:sz w:val="24"/>
        </w:rPr>
        <w:t>a)</w:t>
      </w:r>
      <w:r w:rsidRPr="00496380">
        <w:rPr>
          <w:rFonts w:ascii="DIN-Regular" w:eastAsia="Arial" w:hAnsi="DIN-Regular" w:cs="Arial"/>
          <w:sz w:val="24"/>
        </w:rPr>
        <w:t xml:space="preserve"> </w:t>
      </w:r>
      <w:r w:rsidR="006253C6" w:rsidRPr="00496380">
        <w:rPr>
          <w:rFonts w:ascii="DIN-Regular" w:hAnsi="DIN-Regular"/>
          <w:sz w:val="24"/>
        </w:rPr>
        <w:t>Anfahrt / Abreise</w:t>
      </w:r>
      <w:r w:rsidRPr="00496380">
        <w:rPr>
          <w:rFonts w:ascii="DIN-Regular" w:hAnsi="DIN-Regular"/>
          <w:sz w:val="24"/>
        </w:rPr>
        <w:t xml:space="preserve">  </w:t>
      </w:r>
    </w:p>
    <w:p w14:paraId="72EF3084" w14:textId="76110E99" w:rsidR="005D5905" w:rsidRPr="00496380" w:rsidRDefault="006253C6" w:rsidP="00496380">
      <w:pPr>
        <w:spacing w:line="360" w:lineRule="auto"/>
        <w:ind w:left="-5" w:right="37"/>
        <w:rPr>
          <w:rFonts w:ascii="DIN-Regular" w:hAnsi="DIN-Regular"/>
        </w:rPr>
      </w:pPr>
      <w:r w:rsidRPr="00496380">
        <w:rPr>
          <w:rFonts w:ascii="DIN-Regular" w:hAnsi="DIN-Regular"/>
        </w:rPr>
        <w:t>Den Teilnehmenden wird die Nutzung individueller Verkehrsmittel nahegel</w:t>
      </w:r>
      <w:r w:rsidR="00033C28">
        <w:rPr>
          <w:rFonts w:ascii="DIN-Regular" w:hAnsi="DIN-Regular"/>
        </w:rPr>
        <w:t>eg</w:t>
      </w:r>
      <w:r w:rsidRPr="00496380">
        <w:rPr>
          <w:rFonts w:ascii="DIN-Regular" w:hAnsi="DIN-Regular"/>
        </w:rPr>
        <w:t>t (Velo, zu Fuss, Auto).</w:t>
      </w:r>
      <w:r w:rsidR="005D5905" w:rsidRPr="00496380">
        <w:rPr>
          <w:rFonts w:ascii="DIN-Regular" w:hAnsi="DIN-Regular"/>
        </w:rPr>
        <w:t xml:space="preserve"> </w:t>
      </w:r>
      <w:r w:rsidR="00D10C68" w:rsidRPr="00496380">
        <w:rPr>
          <w:rFonts w:ascii="DIN-Regular" w:hAnsi="DIN-Regular"/>
        </w:rPr>
        <w:t>Wird der öffentliche Verkehr benutzt, sollte möglichst in der geschlossenen Gruppe gereist werden</w:t>
      </w:r>
      <w:r w:rsidR="005D5905" w:rsidRPr="00496380">
        <w:rPr>
          <w:rFonts w:ascii="DIN-Regular" w:hAnsi="DIN-Regular"/>
        </w:rPr>
        <w:t>.</w:t>
      </w:r>
      <w:r w:rsidR="00D10C68" w:rsidRPr="00496380">
        <w:rPr>
          <w:rFonts w:ascii="DIN-Regular" w:hAnsi="DIN-Regular"/>
        </w:rPr>
        <w:t xml:space="preserve"> Die all</w:t>
      </w:r>
      <w:r w:rsidR="00B7782D">
        <w:rPr>
          <w:rFonts w:ascii="DIN-Regular" w:hAnsi="DIN-Regular"/>
        </w:rPr>
        <w:t xml:space="preserve">gemeinen Verhaltensempfehlungen </w:t>
      </w:r>
      <w:r w:rsidR="00D10C68" w:rsidRPr="00496380">
        <w:rPr>
          <w:rFonts w:ascii="DIN-Regular" w:hAnsi="DIN-Regular"/>
        </w:rPr>
        <w:t>für die Benützung des öffentlichen Verkehrs werden eingehalten.</w:t>
      </w:r>
      <w:r w:rsidR="00D10C68" w:rsidRPr="00496380">
        <w:rPr>
          <w:rFonts w:ascii="DIN-Regular" w:hAnsi="DIN-Regular"/>
        </w:rPr>
        <w:br/>
      </w:r>
    </w:p>
    <w:p w14:paraId="694CC227" w14:textId="68318D63" w:rsidR="005D5905" w:rsidRPr="00496380" w:rsidRDefault="005D5905" w:rsidP="009E7C63">
      <w:pPr>
        <w:spacing w:after="281" w:line="360" w:lineRule="auto"/>
        <w:ind w:left="-5" w:right="37"/>
        <w:rPr>
          <w:rFonts w:ascii="DIN-Regular" w:hAnsi="DIN-Regular"/>
        </w:rPr>
      </w:pPr>
      <w:r w:rsidRPr="00496380">
        <w:rPr>
          <w:rFonts w:ascii="DIN-Regular" w:hAnsi="DIN-Regular"/>
        </w:rPr>
        <w:t>Das Leitungsteam besorgt Schutzmasken für die ganze Gruppe. Falls die Abstandsregeln im ÖV nicht eingehalten werden können, sorgen die Leitungspersonen dafür, dass alle Teilnehmenden und Leitungspersonen Schutzmasken tragen. Hierbei wird auf</w:t>
      </w:r>
      <w:bookmarkStart w:id="0" w:name="_GoBack"/>
      <w:bookmarkEnd w:id="0"/>
      <w:r w:rsidRPr="00496380">
        <w:rPr>
          <w:rFonts w:ascii="DIN-Regular" w:hAnsi="DIN-Regular"/>
        </w:rPr>
        <w:t xml:space="preserve"> das korrekte Tragen (Mund, Nase und Kinn bedeckt) geachtet.   </w:t>
      </w:r>
    </w:p>
    <w:p w14:paraId="040A059F" w14:textId="6C115E21" w:rsidR="00BF69C4" w:rsidRPr="00496380" w:rsidRDefault="00151487" w:rsidP="00496380">
      <w:pPr>
        <w:pStyle w:val="berschrift1"/>
        <w:tabs>
          <w:tab w:val="center" w:pos="2966"/>
        </w:tabs>
        <w:spacing w:line="360" w:lineRule="auto"/>
        <w:ind w:left="-15" w:firstLine="0"/>
        <w:rPr>
          <w:rFonts w:ascii="DIN-Bold" w:hAnsi="DIN-Bold"/>
          <w:b w:val="0"/>
          <w:color w:val="9CC2E5" w:themeColor="accent5" w:themeTint="99"/>
          <w:sz w:val="28"/>
        </w:rPr>
      </w:pPr>
      <w:r w:rsidRPr="00496380">
        <w:rPr>
          <w:rFonts w:ascii="DIN-Bold" w:hAnsi="DIN-Bold"/>
          <w:b w:val="0"/>
          <w:color w:val="9CC2E5" w:themeColor="accent5" w:themeTint="99"/>
          <w:sz w:val="28"/>
        </w:rPr>
        <w:t>4</w:t>
      </w:r>
      <w:r w:rsidR="00496380">
        <w:rPr>
          <w:rFonts w:ascii="DIN-Bold" w:eastAsia="Arial" w:hAnsi="DIN-Bold" w:cs="Arial"/>
          <w:b w:val="0"/>
          <w:color w:val="9CC2E5" w:themeColor="accent5" w:themeTint="99"/>
          <w:sz w:val="28"/>
        </w:rPr>
        <w:t xml:space="preserve"> </w:t>
      </w:r>
      <w:r w:rsidR="00C108F0" w:rsidRPr="00496380">
        <w:rPr>
          <w:rFonts w:ascii="DIN-Bold" w:hAnsi="DIN-Bold"/>
          <w:b w:val="0"/>
          <w:color w:val="9CC2E5" w:themeColor="accent5" w:themeTint="99"/>
          <w:sz w:val="28"/>
        </w:rPr>
        <w:t xml:space="preserve">Präsenzlisten und </w:t>
      </w:r>
      <w:proofErr w:type="spellStart"/>
      <w:r w:rsidR="00C108F0" w:rsidRPr="00496380">
        <w:rPr>
          <w:rFonts w:ascii="DIN-Bold" w:hAnsi="DIN-Bold"/>
          <w:b w:val="0"/>
          <w:color w:val="9CC2E5" w:themeColor="accent5" w:themeTint="99"/>
          <w:sz w:val="28"/>
        </w:rPr>
        <w:t>Teilnehmendenzahl</w:t>
      </w:r>
      <w:proofErr w:type="spellEnd"/>
      <w:r w:rsidRPr="00496380">
        <w:rPr>
          <w:rFonts w:ascii="DIN-Bold" w:hAnsi="DIN-Bold"/>
          <w:b w:val="0"/>
          <w:color w:val="9CC2E5" w:themeColor="accent5" w:themeTint="99"/>
          <w:sz w:val="28"/>
        </w:rPr>
        <w:t xml:space="preserve"> </w:t>
      </w:r>
    </w:p>
    <w:p w14:paraId="0F864476" w14:textId="77777777" w:rsidR="00BF69C4" w:rsidRPr="00496380" w:rsidRDefault="00151487" w:rsidP="00496380">
      <w:pPr>
        <w:spacing w:after="61"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1BB32535" wp14:editId="41062F9C">
                <wp:extent cx="5797297" cy="12192"/>
                <wp:effectExtent l="0" t="0" r="13335" b="26035"/>
                <wp:docPr id="16704" name="Group 16704"/>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6" name="Shape 18036"/>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22A9B5DF" id="Group 16704"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">
                <v:shape id="Shape 18036"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9cEA&#10;AADeAAAADwAAAGRycy9kb3ducmV2LnhtbERPzUoDMRC+C75DmIKX0iYqLsvatIgg9GrbBxg2s7ux&#10;m0maxO327Y0geJuP73c2u9mNYqKYrGcNj2sFgrj1xnKv4XT8WNUgUkY2OHomDTdKsNve322wMf7K&#10;nzQdci9KCKcGNQw5h0bK1A7kMK19IC5c56PDXGDspYl4LeFulE9KVdKh5dIwYKD3gdrz4dtpqL6W&#10;L5dZ2hBDbbuowkTLS6f1w2J+ewWRac7/4j/33pT5tXqu4PedcoP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1vXBAAAA3gAAAA8AAAAAAAAAAAAAAAAAmAIAAGRycy9kb3du&#10;cmV2LnhtbFBLBQYAAAAABAAEAPUAAACGAwAAAAA=&#10;" path="m,l5797297,r,12192l,12192,,e" filled="f" strokecolor="#ffc000 [3207]" strokeweight=".5pt">
                  <v:stroke joinstyle="miter"/>
                  <v:path arrowok="t" textboxrect="0,0,5797297,12192"/>
                </v:shape>
                <w10:anchorlock/>
              </v:group>
            </w:pict>
          </mc:Fallback>
        </mc:AlternateContent>
      </w:r>
    </w:p>
    <w:p w14:paraId="4850E743" w14:textId="3AF1B428" w:rsidR="00BF69C4" w:rsidRDefault="00C108F0" w:rsidP="00496380">
      <w:pPr>
        <w:spacing w:after="290" w:line="360" w:lineRule="auto"/>
        <w:ind w:left="-5" w:right="37"/>
        <w:rPr>
          <w:rFonts w:ascii="DIN-Regular" w:hAnsi="DIN-Regular"/>
        </w:rPr>
      </w:pPr>
      <w:r w:rsidRPr="00496380">
        <w:rPr>
          <w:rFonts w:ascii="DIN-Regular" w:hAnsi="DIN-Regular"/>
        </w:rPr>
        <w:t>Es wird eine Liste von allen anwesenden Personen geführt. Dabei ist aufgeführt, wann Sie ins Lager gekommen sind, wann Sie das Lager (auch temporär) verlassen haben</w:t>
      </w:r>
      <w:r w:rsidR="00033C28">
        <w:rPr>
          <w:rFonts w:ascii="DIN-Regular" w:hAnsi="DIN-Regular"/>
        </w:rPr>
        <w:t>,</w:t>
      </w:r>
      <w:r w:rsidRPr="00496380">
        <w:rPr>
          <w:rFonts w:ascii="DIN-Regular" w:hAnsi="DIN-Regular"/>
        </w:rPr>
        <w:t xml:space="preserve"> sowie mindestens ihre Adresse und eine direkte Telefonnummer. Gibt es Untergruppen im Lager, wird die Liste f</w:t>
      </w:r>
      <w:r w:rsidR="009E7C63">
        <w:rPr>
          <w:rFonts w:ascii="DIN-Regular" w:hAnsi="DIN-Regular"/>
        </w:rPr>
        <w:t>ür jede Gruppe separat geführt.</w:t>
      </w:r>
    </w:p>
    <w:p w14:paraId="280F6EAE" w14:textId="28B18709" w:rsidR="009E7C63" w:rsidRDefault="009E7C63">
      <w:pPr>
        <w:spacing w:after="160" w:line="259" w:lineRule="auto"/>
        <w:ind w:left="0" w:firstLine="0"/>
        <w:rPr>
          <w:rFonts w:ascii="DIN-Regular" w:hAnsi="DIN-Regular"/>
        </w:rPr>
      </w:pPr>
      <w:r>
        <w:rPr>
          <w:rFonts w:ascii="DIN-Regular" w:hAnsi="DIN-Regular"/>
        </w:rPr>
        <w:br w:type="page"/>
      </w:r>
    </w:p>
    <w:p w14:paraId="3D9630EC" w14:textId="77777777" w:rsidR="009E7C63" w:rsidRPr="00496380" w:rsidRDefault="009E7C63" w:rsidP="00496380">
      <w:pPr>
        <w:spacing w:after="290" w:line="360" w:lineRule="auto"/>
        <w:ind w:left="-5" w:right="37"/>
        <w:rPr>
          <w:rFonts w:ascii="DIN-Regular" w:hAnsi="DIN-Regular"/>
        </w:rPr>
      </w:pPr>
    </w:p>
    <w:p w14:paraId="38F2F906" w14:textId="5A2C3491" w:rsidR="00BF69C4" w:rsidRPr="00496380" w:rsidRDefault="00496380" w:rsidP="00496380">
      <w:pPr>
        <w:pStyle w:val="berschrift1"/>
        <w:tabs>
          <w:tab w:val="center" w:pos="2609"/>
        </w:tabs>
        <w:spacing w:line="360" w:lineRule="auto"/>
        <w:ind w:left="-15" w:firstLine="0"/>
        <w:rPr>
          <w:rFonts w:ascii="DIN-Bold" w:hAnsi="DIN-Bold"/>
          <w:b w:val="0"/>
          <w:color w:val="9CC2E5" w:themeColor="accent5" w:themeTint="99"/>
          <w:sz w:val="28"/>
        </w:rPr>
      </w:pPr>
      <w:r w:rsidRPr="00496380">
        <w:rPr>
          <w:rFonts w:ascii="DIN-Bold" w:hAnsi="DIN-Bold"/>
          <w:b w:val="0"/>
          <w:color w:val="9CC2E5" w:themeColor="accent5" w:themeTint="99"/>
          <w:sz w:val="28"/>
        </w:rPr>
        <w:t>5</w:t>
      </w:r>
      <w:r w:rsidRPr="00496380">
        <w:rPr>
          <w:rFonts w:ascii="DIN-Bold" w:eastAsia="Arial" w:hAnsi="DIN-Bold" w:cs="Arial"/>
          <w:b w:val="0"/>
          <w:color w:val="9CC2E5" w:themeColor="accent5" w:themeTint="99"/>
          <w:sz w:val="28"/>
        </w:rPr>
        <w:t xml:space="preserve"> </w:t>
      </w:r>
      <w:r w:rsidR="00C108F0" w:rsidRPr="00496380">
        <w:rPr>
          <w:rFonts w:ascii="DIN-Bold" w:hAnsi="DIN-Bold"/>
          <w:b w:val="0"/>
          <w:color w:val="9CC2E5" w:themeColor="accent5" w:themeTint="99"/>
          <w:sz w:val="28"/>
        </w:rPr>
        <w:t>Verantwortliche vor Ort</w:t>
      </w:r>
      <w:r w:rsidR="00151487" w:rsidRPr="00496380">
        <w:rPr>
          <w:rFonts w:ascii="DIN-Bold" w:hAnsi="DIN-Bold"/>
          <w:b w:val="0"/>
          <w:color w:val="9CC2E5" w:themeColor="accent5" w:themeTint="99"/>
          <w:sz w:val="28"/>
        </w:rPr>
        <w:t xml:space="preserve"> </w:t>
      </w:r>
    </w:p>
    <w:p w14:paraId="5C483B3D" w14:textId="77777777" w:rsidR="00BF69C4" w:rsidRPr="00496380" w:rsidRDefault="00151487" w:rsidP="00496380">
      <w:pPr>
        <w:spacing w:after="61" w:line="360" w:lineRule="auto"/>
        <w:ind w:left="-29" w:firstLine="0"/>
        <w:rPr>
          <w:rFonts w:ascii="DIN-Regular" w:hAnsi="DIN-Regular"/>
        </w:rPr>
      </w:pPr>
      <w:r w:rsidRPr="00496380">
        <w:rPr>
          <w:rFonts w:ascii="DIN-Regular" w:eastAsia="Calibri" w:hAnsi="DIN-Regular" w:cs="Calibri"/>
          <w:noProof/>
          <w:sz w:val="22"/>
        </w:rPr>
        <mc:AlternateContent>
          <mc:Choice Requires="wpg">
            <w:drawing>
              <wp:inline distT="0" distB="0" distL="0" distR="0" wp14:anchorId="007F4AC8" wp14:editId="674BF008">
                <wp:extent cx="5797297" cy="12192"/>
                <wp:effectExtent l="0" t="0" r="13335" b="26035"/>
                <wp:docPr id="16706" name="Group 16706"/>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40" name="Shape 1804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1">
                            <a:schemeClr val="accent4"/>
                          </a:lnRef>
                          <a:fillRef idx="0">
                            <a:schemeClr val="accent4"/>
                          </a:fillRef>
                          <a:effectRef idx="0">
                            <a:schemeClr val="accent4"/>
                          </a:effectRef>
                          <a:fontRef idx="minor">
                            <a:schemeClr val="tx1"/>
                          </a:fontRef>
                        </wps:style>
                        <wps:bodyPr/>
                      </wps:wsp>
                    </wpg:wgp>
                  </a:graphicData>
                </a:graphic>
              </wp:inline>
            </w:drawing>
          </mc:Choice>
          <mc:Fallback>
            <w:pict>
              <v:group w14:anchorId="35861E9A" id="Group 16706"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">
                <v:shape id="Shape 1804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YZ8MA&#10;AADeAAAADwAAAGRycy9kb3ducmV2LnhtbESPQUsDMRCF74L/IYzgpdhE0bKsTYsIglerP2DYzO6m&#10;3UzSJG7Xf+8cBG8zzJv33rfdL2FSM+XiI1u4XxtQxF10ngcLX59vdw2oUpEdTpHJwg8V2O+ur7bY&#10;unjhD5oPdVBiwqVFC2OtqdW6dCMFLOuYiOXWxxywypoH7TJexDxM+sGYjQ7oWRJGTPQ6Unc6fAcL&#10;m+Pq6bxon3JqfJ9Nmml17q29vVlenkFVWuq/+O/73Un9xjwKgODID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iYZ8MAAADeAAAADwAAAAAAAAAAAAAAAACYAgAAZHJzL2Rv&#10;d25yZXYueG1sUEsFBgAAAAAEAAQA9QAAAIgDAAAAAA==&#10;" path="m,l5797297,r,12192l,12192,,e" filled="f" strokecolor="#ffc000 [3207]" strokeweight=".5pt">
                  <v:stroke joinstyle="miter"/>
                  <v:path arrowok="t" textboxrect="0,0,5797297,12192"/>
                </v:shape>
                <w10:anchorlock/>
              </v:group>
            </w:pict>
          </mc:Fallback>
        </mc:AlternateContent>
      </w:r>
    </w:p>
    <w:p w14:paraId="4CBA0ADA" w14:textId="47F27735" w:rsidR="00BF69C4" w:rsidRPr="00496380" w:rsidRDefault="00C108F0" w:rsidP="00496380">
      <w:pPr>
        <w:spacing w:line="360" w:lineRule="auto"/>
        <w:ind w:right="37"/>
        <w:rPr>
          <w:rFonts w:ascii="DIN-Regular" w:hAnsi="DIN-Regular"/>
        </w:rPr>
      </w:pPr>
      <w:r w:rsidRPr="00496380">
        <w:rPr>
          <w:rFonts w:ascii="DIN-Regular" w:hAnsi="DIN-Regular"/>
        </w:rPr>
        <w:t>Es wird eine Person als Lagerverantwortliche bezeichnet und im Schutzkonzept festgehalten.</w:t>
      </w:r>
      <w:r w:rsidRPr="00496380">
        <w:rPr>
          <w:rFonts w:ascii="DIN-Regular" w:hAnsi="DIN-Regular"/>
        </w:rPr>
        <w:br/>
      </w:r>
      <w:r w:rsidRPr="00496380">
        <w:rPr>
          <w:rFonts w:ascii="DIN-Regular" w:hAnsi="DIN-Regular"/>
        </w:rPr>
        <w:br/>
        <w:t>Vorname, Name</w:t>
      </w:r>
      <w:r w:rsidRPr="00496380">
        <w:rPr>
          <w:rFonts w:ascii="DIN-Regular" w:hAnsi="DIN-Regular"/>
        </w:rPr>
        <w:br/>
        <w:t>Adresse</w:t>
      </w:r>
      <w:r w:rsidRPr="00496380">
        <w:rPr>
          <w:rFonts w:ascii="DIN-Regular" w:hAnsi="DIN-Regular"/>
        </w:rPr>
        <w:br/>
        <w:t>Telefonnummer</w:t>
      </w:r>
      <w:r w:rsidRPr="00496380">
        <w:rPr>
          <w:rFonts w:ascii="DIN-Regular" w:hAnsi="DIN-Regular"/>
        </w:rPr>
        <w:br/>
        <w:t>E-Mail</w:t>
      </w:r>
    </w:p>
    <w:p w14:paraId="043D28B8" w14:textId="3BD40D10" w:rsidR="00C108F0" w:rsidRPr="00496380" w:rsidRDefault="00C108F0" w:rsidP="00496380">
      <w:pPr>
        <w:spacing w:line="360" w:lineRule="auto"/>
        <w:ind w:right="37"/>
        <w:rPr>
          <w:rFonts w:ascii="DIN-Regular" w:hAnsi="DIN-Regular"/>
        </w:rPr>
      </w:pPr>
    </w:p>
    <w:p w14:paraId="658C5749" w14:textId="7E953CEC" w:rsidR="00BF69C4" w:rsidRPr="00496380" w:rsidRDefault="00BF69C4" w:rsidP="00496380">
      <w:pPr>
        <w:spacing w:line="360" w:lineRule="auto"/>
        <w:ind w:left="0" w:right="37" w:firstLine="0"/>
        <w:rPr>
          <w:rFonts w:ascii="DIN-Regular" w:hAnsi="DIN-Regular"/>
        </w:rPr>
      </w:pPr>
    </w:p>
    <w:sectPr w:rsidR="00BF69C4" w:rsidRPr="00496380">
      <w:headerReference w:type="even" r:id="rId7"/>
      <w:headerReference w:type="default" r:id="rId8"/>
      <w:footerReference w:type="even" r:id="rId9"/>
      <w:footerReference w:type="default" r:id="rId10"/>
      <w:headerReference w:type="first" r:id="rId11"/>
      <w:pgSz w:w="11900" w:h="16840"/>
      <w:pgMar w:top="698" w:right="1370" w:bottom="711" w:left="1416" w:header="700" w:footer="7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6251" w14:textId="77777777" w:rsidR="00151487" w:rsidRDefault="00151487">
      <w:pPr>
        <w:spacing w:after="0" w:line="240" w:lineRule="auto"/>
      </w:pPr>
      <w:r>
        <w:separator/>
      </w:r>
    </w:p>
  </w:endnote>
  <w:endnote w:type="continuationSeparator" w:id="0">
    <w:p w14:paraId="65B95CCD" w14:textId="77777777" w:rsidR="00151487" w:rsidRDefault="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N-Regular">
    <w:altName w:val="Calibri"/>
    <w:panose1 w:val="02000503040000020004"/>
    <w:charset w:val="00"/>
    <w:family w:val="auto"/>
    <w:pitch w:val="variable"/>
    <w:sig w:usb0="80000027" w:usb1="00000000" w:usb2="00000000" w:usb3="00000000" w:csb0="00000001" w:csb1="00000000"/>
  </w:font>
  <w:font w:name="DIN-Light">
    <w:panose1 w:val="02000504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DEA8" w14:textId="77777777" w:rsidR="00BF69C4" w:rsidRDefault="00151487">
    <w:pPr>
      <w:tabs>
        <w:tab w:val="center" w:pos="4536"/>
        <w:tab w:val="right" w:pos="911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61B1204" wp14:editId="678F0442">
              <wp:simplePos x="0" y="0"/>
              <wp:positionH relativeFrom="page">
                <wp:posOffset>880872</wp:posOffset>
              </wp:positionH>
              <wp:positionV relativeFrom="page">
                <wp:posOffset>10098024</wp:posOffset>
              </wp:positionV>
              <wp:extent cx="5797297" cy="6096"/>
              <wp:effectExtent l="0" t="0" r="0" b="0"/>
              <wp:wrapSquare wrapText="bothSides"/>
              <wp:docPr id="17833" name="Group 17833"/>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8046" name="Shape 180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833" style="width:456.48pt;height:0.47998pt;position:absolute;mso-position-horizontal-relative:page;mso-position-horizontal:absolute;margin-left:69.36pt;mso-position-vertical-relative:page;margin-top:795.12pt;" coordsize="57972,60">
              <v:shape id="Shape 1804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rPr>
        <w:sz w:val="16"/>
      </w:rPr>
      <w:t xml:space="preserve">Schutzkonzept Jubla-Lager </w:t>
    </w:r>
    <w:r>
      <w:rPr>
        <w:sz w:val="16"/>
      </w:rPr>
      <w:tab/>
      <w:t xml:space="preserve">05.06.2020 </w:t>
    </w:r>
    <w:r>
      <w:rPr>
        <w:sz w:val="16"/>
      </w:rPr>
      <w:tab/>
    </w:r>
    <w:r>
      <w:rPr>
        <w:b/>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b/>
        <w:sz w:val="16"/>
      </w:rPr>
      <w:t>/</w:t>
    </w:r>
    <w:r w:rsidR="00033C28">
      <w:rPr>
        <w:b/>
        <w:sz w:val="16"/>
      </w:rPr>
      <w:fldChar w:fldCharType="begin"/>
    </w:r>
    <w:r w:rsidR="00033C28">
      <w:rPr>
        <w:b/>
        <w:sz w:val="16"/>
      </w:rPr>
      <w:instrText xml:space="preserve"> NUMPAGES   \* MERGEFORMAT </w:instrText>
    </w:r>
    <w:r w:rsidR="00033C28">
      <w:rPr>
        <w:b/>
        <w:sz w:val="16"/>
      </w:rPr>
      <w:fldChar w:fldCharType="separate"/>
    </w:r>
    <w:r>
      <w:rPr>
        <w:b/>
        <w:sz w:val="16"/>
      </w:rPr>
      <w:t>4</w:t>
    </w:r>
    <w:r w:rsidR="00033C28">
      <w:rPr>
        <w:b/>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31627"/>
      <w:docPartObj>
        <w:docPartGallery w:val="Page Numbers (Bottom of Page)"/>
        <w:docPartUnique/>
      </w:docPartObj>
    </w:sdtPr>
    <w:sdtEndPr/>
    <w:sdtContent>
      <w:p w14:paraId="719070C3" w14:textId="19AE4B6F" w:rsidR="009E7C63" w:rsidRDefault="009E7C63">
        <w:pPr>
          <w:pStyle w:val="Fuzeile"/>
          <w:jc w:val="center"/>
        </w:pPr>
        <w:r>
          <w:fldChar w:fldCharType="begin"/>
        </w:r>
        <w:r>
          <w:instrText>PAGE   \* MERGEFORMAT</w:instrText>
        </w:r>
        <w:r>
          <w:fldChar w:fldCharType="separate"/>
        </w:r>
        <w:r w:rsidR="00B7782D" w:rsidRPr="00B7782D">
          <w:rPr>
            <w:noProof/>
            <w:lang w:val="de-DE"/>
          </w:rPr>
          <w:t>5</w:t>
        </w:r>
        <w:r>
          <w:fldChar w:fldCharType="end"/>
        </w:r>
      </w:p>
    </w:sdtContent>
  </w:sdt>
  <w:p w14:paraId="11A2A9A7" w14:textId="77777777" w:rsidR="009E7C63" w:rsidRDefault="009E7C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5F0B" w14:textId="77777777" w:rsidR="00151487" w:rsidRDefault="00151487">
      <w:pPr>
        <w:spacing w:after="0" w:line="240" w:lineRule="auto"/>
      </w:pPr>
      <w:r>
        <w:separator/>
      </w:r>
    </w:p>
  </w:footnote>
  <w:footnote w:type="continuationSeparator" w:id="0">
    <w:p w14:paraId="5A916DC4" w14:textId="77777777" w:rsidR="00151487" w:rsidRDefault="001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78F0" w14:textId="77777777" w:rsidR="00BF69C4" w:rsidRDefault="0015148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57D097" wp14:editId="4CE9F364">
              <wp:simplePos x="0" y="0"/>
              <wp:positionH relativeFrom="page">
                <wp:posOffset>2500629</wp:posOffset>
              </wp:positionH>
              <wp:positionV relativeFrom="page">
                <wp:posOffset>444500</wp:posOffset>
              </wp:positionV>
              <wp:extent cx="1" cy="342265"/>
              <wp:effectExtent l="0" t="0" r="0" b="0"/>
              <wp:wrapSquare wrapText="bothSides"/>
              <wp:docPr id="17789" name="Group 17789"/>
              <wp:cNvGraphicFramePr/>
              <a:graphic xmlns:a="http://schemas.openxmlformats.org/drawingml/2006/main">
                <a:graphicData uri="http://schemas.microsoft.com/office/word/2010/wordprocessingGroup">
                  <wpg:wgp>
                    <wpg:cNvGrpSpPr/>
                    <wpg:grpSpPr>
                      <a:xfrm>
                        <a:off x="0" y="0"/>
                        <a:ext cx="1" cy="342265"/>
                        <a:chOff x="0" y="0"/>
                        <a:chExt cx="1" cy="342265"/>
                      </a:xfrm>
                    </wpg:grpSpPr>
                    <wps:wsp>
                      <wps:cNvPr id="17790" name="Shape 17790"/>
                      <wps:cNvSpPr/>
                      <wps:spPr>
                        <a:xfrm>
                          <a:off x="0" y="0"/>
                          <a:ext cx="1" cy="342265"/>
                        </a:xfrm>
                        <a:custGeom>
                          <a:avLst/>
                          <a:gdLst/>
                          <a:ahLst/>
                          <a:cxnLst/>
                          <a:rect l="0" t="0" r="0" b="0"/>
                          <a:pathLst>
                            <a:path w="1" h="342265">
                              <a:moveTo>
                                <a:pt x="0" y="0"/>
                              </a:moveTo>
                              <a:lnTo>
                                <a:pt x="1" y="342265"/>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789" style="width:7.62939e-05pt;height:26.95pt;position:absolute;mso-position-horizontal-relative:page;mso-position-horizontal:absolute;margin-left:196.9pt;mso-position-vertical-relative:page;margin-top:35pt;" coordsize="0,3422">
              <v:shape id="Shape 17790" style="position:absolute;width:0;height:3422;left:0;top:0;" coordsize="1,342265" path="m0,0l1,342265">
                <v:stroke weight="2.25pt" endcap="flat" joinstyle="round" on="true" color="#000000"/>
                <v:fill on="false" color="#000000" opacity="0"/>
              </v:shape>
              <w10:wrap type="square"/>
            </v:group>
          </w:pict>
        </mc:Fallback>
      </mc:AlternateContent>
    </w:r>
    <w:r>
      <w:rPr>
        <w:b/>
      </w:rPr>
      <w:t xml:space="preserve">Jungwacht Blauring Schweiz      Schutzkonzept </w:t>
    </w:r>
  </w:p>
  <w:p w14:paraId="181A6EF3" w14:textId="77777777" w:rsidR="00BF69C4" w:rsidRDefault="00151487">
    <w:pPr>
      <w:tabs>
        <w:tab w:val="center" w:pos="1980"/>
        <w:tab w:val="center" w:pos="3760"/>
        <w:tab w:val="center" w:pos="9070"/>
      </w:tabs>
      <w:spacing w:after="0" w:line="259" w:lineRule="auto"/>
      <w:ind w:left="0" w:firstLine="0"/>
    </w:pPr>
    <w:r>
      <w:t xml:space="preserve"> </w:t>
    </w:r>
    <w:r>
      <w:tab/>
      <w:t xml:space="preserve">  </w:t>
    </w:r>
    <w:r>
      <w:tab/>
      <w:t xml:space="preserve">        Schutzkonzept Jubla-Lager </w:t>
    </w:r>
    <w:r>
      <w:tab/>
    </w:r>
    <w:r>
      <w:rPr>
        <w:b/>
      </w:rPr>
      <w:t xml:space="preserve"> </w:t>
    </w:r>
  </w:p>
  <w:p w14:paraId="491F18FF" w14:textId="77777777" w:rsidR="00BF69C4" w:rsidRDefault="00151487">
    <w:pPr>
      <w:spacing w:after="0" w:line="259" w:lineRule="auto"/>
      <w:ind w:left="0" w:right="6592" w:firstLine="0"/>
    </w:pPr>
    <w:r>
      <w:rPr>
        <w:b/>
      </w:rPr>
      <w:t xml:space="preserve"> </w:t>
    </w:r>
  </w:p>
  <w:p w14:paraId="490EDBBB" w14:textId="77777777" w:rsidR="00BF69C4" w:rsidRDefault="00151487">
    <w:pPr>
      <w:spacing w:after="0" w:line="259" w:lineRule="auto"/>
      <w:ind w:left="0" w:firstLine="0"/>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50E8" w14:textId="77777777" w:rsidR="00BF69C4" w:rsidRDefault="00151487">
    <w:pPr>
      <w:spacing w:after="0" w:line="259" w:lineRule="auto"/>
      <w:ind w:left="0" w:firstLine="0"/>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BD60" w14:textId="34A6698C" w:rsidR="00BF69C4" w:rsidRDefault="00496380">
    <w:pPr>
      <w:spacing w:after="0" w:line="259" w:lineRule="auto"/>
      <w:ind w:left="0" w:firstLine="0"/>
    </w:pPr>
    <w:r>
      <w:rPr>
        <w:noProof/>
      </w:rPr>
      <w:drawing>
        <wp:inline distT="0" distB="0" distL="0" distR="0" wp14:anchorId="6F2BEF22" wp14:editId="0381CBF0">
          <wp:extent cx="2806263" cy="638425"/>
          <wp:effectExtent l="0" t="0" r="0" b="9525"/>
          <wp:docPr id="4" name="Bild 1" descr="Log_i300_blac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300_black_gif"/>
                  <pic:cNvPicPr>
                    <a:picLocks noChangeAspect="1" noChangeArrowheads="1"/>
                  </pic:cNvPicPr>
                </pic:nvPicPr>
                <pic:blipFill>
                  <a:blip r:embed="rId1"/>
                  <a:srcRect/>
                  <a:stretch>
                    <a:fillRect/>
                  </a:stretch>
                </pic:blipFill>
                <pic:spPr bwMode="auto">
                  <a:xfrm>
                    <a:off x="0" y="0"/>
                    <a:ext cx="2844010" cy="647012"/>
                  </a:xfrm>
                  <a:prstGeom prst="rect">
                    <a:avLst/>
                  </a:prstGeom>
                  <a:noFill/>
                  <a:ln w="9525">
                    <a:noFill/>
                    <a:miter lim="800000"/>
                    <a:headEnd/>
                    <a:tailEnd/>
                  </a:ln>
                </pic:spPr>
              </pic:pic>
            </a:graphicData>
          </a:graphic>
        </wp:inline>
      </w:drawing>
    </w:r>
    <w:r w:rsidR="00151487">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5B"/>
    <w:multiLevelType w:val="hybridMultilevel"/>
    <w:tmpl w:val="561CF202"/>
    <w:lvl w:ilvl="0" w:tplc="F74E23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7C4A9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902AC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4E3F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F06AD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C09C2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F66F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C6FBA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58BEB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534E2D"/>
    <w:multiLevelType w:val="hybridMultilevel"/>
    <w:tmpl w:val="B412BD7A"/>
    <w:lvl w:ilvl="0" w:tplc="711EF43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8E690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C15DE">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FC0AF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8E2F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8C0E5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A7E0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40D50">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A7F3E">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4E4E92"/>
    <w:multiLevelType w:val="hybridMultilevel"/>
    <w:tmpl w:val="F0907D44"/>
    <w:lvl w:ilvl="0" w:tplc="120470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F4383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324E2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648DC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70755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C68C3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EF65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2B68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B22A9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AA76ADD"/>
    <w:multiLevelType w:val="hybridMultilevel"/>
    <w:tmpl w:val="F5FC50CC"/>
    <w:lvl w:ilvl="0" w:tplc="103AF4B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06EFC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9A71D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CA9FC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72554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9EC697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B2550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0A4FF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EA9B5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1D03ED6"/>
    <w:multiLevelType w:val="hybridMultilevel"/>
    <w:tmpl w:val="08A6213E"/>
    <w:lvl w:ilvl="0" w:tplc="3AA09D1E">
      <w:start w:val="1"/>
      <w:numFmt w:val="lowerLetter"/>
      <w:lvlText w:val="%1)"/>
      <w:lvlJc w:val="left"/>
      <w:pPr>
        <w:ind w:left="705" w:hanging="360"/>
      </w:pPr>
      <w:rPr>
        <w:rFonts w:hint="default"/>
      </w:rPr>
    </w:lvl>
    <w:lvl w:ilvl="1" w:tplc="08070019" w:tentative="1">
      <w:start w:val="1"/>
      <w:numFmt w:val="lowerLetter"/>
      <w:lvlText w:val="%2."/>
      <w:lvlJc w:val="left"/>
      <w:pPr>
        <w:ind w:left="1425" w:hanging="360"/>
      </w:pPr>
    </w:lvl>
    <w:lvl w:ilvl="2" w:tplc="0807001B" w:tentative="1">
      <w:start w:val="1"/>
      <w:numFmt w:val="lowerRoman"/>
      <w:lvlText w:val="%3."/>
      <w:lvlJc w:val="right"/>
      <w:pPr>
        <w:ind w:left="2145" w:hanging="180"/>
      </w:pPr>
    </w:lvl>
    <w:lvl w:ilvl="3" w:tplc="0807000F" w:tentative="1">
      <w:start w:val="1"/>
      <w:numFmt w:val="decimal"/>
      <w:lvlText w:val="%4."/>
      <w:lvlJc w:val="left"/>
      <w:pPr>
        <w:ind w:left="2865" w:hanging="360"/>
      </w:pPr>
    </w:lvl>
    <w:lvl w:ilvl="4" w:tplc="08070019" w:tentative="1">
      <w:start w:val="1"/>
      <w:numFmt w:val="lowerLetter"/>
      <w:lvlText w:val="%5."/>
      <w:lvlJc w:val="left"/>
      <w:pPr>
        <w:ind w:left="3585" w:hanging="360"/>
      </w:pPr>
    </w:lvl>
    <w:lvl w:ilvl="5" w:tplc="0807001B" w:tentative="1">
      <w:start w:val="1"/>
      <w:numFmt w:val="lowerRoman"/>
      <w:lvlText w:val="%6."/>
      <w:lvlJc w:val="right"/>
      <w:pPr>
        <w:ind w:left="4305" w:hanging="180"/>
      </w:pPr>
    </w:lvl>
    <w:lvl w:ilvl="6" w:tplc="0807000F" w:tentative="1">
      <w:start w:val="1"/>
      <w:numFmt w:val="decimal"/>
      <w:lvlText w:val="%7."/>
      <w:lvlJc w:val="left"/>
      <w:pPr>
        <w:ind w:left="5025" w:hanging="360"/>
      </w:pPr>
    </w:lvl>
    <w:lvl w:ilvl="7" w:tplc="08070019" w:tentative="1">
      <w:start w:val="1"/>
      <w:numFmt w:val="lowerLetter"/>
      <w:lvlText w:val="%8."/>
      <w:lvlJc w:val="left"/>
      <w:pPr>
        <w:ind w:left="5745" w:hanging="360"/>
      </w:pPr>
    </w:lvl>
    <w:lvl w:ilvl="8" w:tplc="0807001B" w:tentative="1">
      <w:start w:val="1"/>
      <w:numFmt w:val="lowerRoman"/>
      <w:lvlText w:val="%9."/>
      <w:lvlJc w:val="right"/>
      <w:pPr>
        <w:ind w:left="6465" w:hanging="180"/>
      </w:pPr>
    </w:lvl>
  </w:abstractNum>
  <w:abstractNum w:abstractNumId="5" w15:restartNumberingAfterBreak="0">
    <w:nsid w:val="66867BA2"/>
    <w:multiLevelType w:val="hybridMultilevel"/>
    <w:tmpl w:val="AFC49746"/>
    <w:lvl w:ilvl="0" w:tplc="DF88FAA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5C499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70632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C4B64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4E2F1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166F4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BCB0E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F8885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E8C7C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7E754EF"/>
    <w:multiLevelType w:val="hybridMultilevel"/>
    <w:tmpl w:val="4290F752"/>
    <w:lvl w:ilvl="0" w:tplc="C7301226">
      <w:start w:val="1"/>
      <w:numFmt w:val="decimal"/>
      <w:lvlText w:val="%1."/>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B36E5D2">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FC02FF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8DE4B1C">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58E057E">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DF44808">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A56A8F4">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A08DF72">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F3CB0A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CD5771A"/>
    <w:multiLevelType w:val="hybridMultilevel"/>
    <w:tmpl w:val="E5C0AD60"/>
    <w:lvl w:ilvl="0" w:tplc="D4A690E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FE29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9CD85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C4907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B256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56846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30D4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5884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BE77B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C4"/>
    <w:rsid w:val="0001027C"/>
    <w:rsid w:val="00033C28"/>
    <w:rsid w:val="00151487"/>
    <w:rsid w:val="003379F7"/>
    <w:rsid w:val="00496380"/>
    <w:rsid w:val="004A13B8"/>
    <w:rsid w:val="0053256D"/>
    <w:rsid w:val="005D5905"/>
    <w:rsid w:val="006253C6"/>
    <w:rsid w:val="00722DFA"/>
    <w:rsid w:val="009E7C63"/>
    <w:rsid w:val="00B7782D"/>
    <w:rsid w:val="00B94215"/>
    <w:rsid w:val="00BF69C4"/>
    <w:rsid w:val="00C108F0"/>
    <w:rsid w:val="00C90AA1"/>
    <w:rsid w:val="00D10C68"/>
    <w:rsid w:val="00D30F8E"/>
    <w:rsid w:val="00E042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7CDB"/>
  <w15:docId w15:val="{A42668C5-D6C6-4178-9754-A4DB3EF3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8" w:lineRule="auto"/>
      <w:ind w:left="10" w:hanging="10"/>
    </w:pPr>
    <w:rPr>
      <w:rFonts w:ascii="Century Gothic" w:eastAsia="Century Gothic" w:hAnsi="Century Gothic" w:cs="Century Gothic"/>
      <w:color w:val="000000"/>
      <w:sz w:val="18"/>
    </w:rPr>
  </w:style>
  <w:style w:type="paragraph" w:styleId="berschrift1">
    <w:name w:val="heading 1"/>
    <w:next w:val="Standard"/>
    <w:link w:val="berschrift1Zchn"/>
    <w:uiPriority w:val="9"/>
    <w:qFormat/>
    <w:pPr>
      <w:keepNext/>
      <w:keepLines/>
      <w:spacing w:after="0"/>
      <w:ind w:left="10" w:hanging="10"/>
      <w:outlineLvl w:val="0"/>
    </w:pPr>
    <w:rPr>
      <w:rFonts w:ascii="Century Gothic" w:eastAsia="Century Gothic" w:hAnsi="Century Gothic" w:cs="Century Gothic"/>
      <w:b/>
      <w:color w:val="000000"/>
      <w:sz w:val="24"/>
    </w:rPr>
  </w:style>
  <w:style w:type="paragraph" w:styleId="berschrift2">
    <w:name w:val="heading 2"/>
    <w:next w:val="Standard"/>
    <w:link w:val="berschrift2Zchn"/>
    <w:uiPriority w:val="9"/>
    <w:unhideWhenUsed/>
    <w:qFormat/>
    <w:pPr>
      <w:keepNext/>
      <w:keepLines/>
      <w:spacing w:after="0"/>
      <w:ind w:left="370" w:hanging="10"/>
      <w:outlineLvl w:val="1"/>
    </w:pPr>
    <w:rPr>
      <w:rFonts w:ascii="Century Gothic" w:eastAsia="Century Gothic" w:hAnsi="Century Gothic" w:cs="Century Gothic"/>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entury Gothic" w:eastAsia="Century Gothic" w:hAnsi="Century Gothic" w:cs="Century Gothic"/>
      <w:b/>
      <w:color w:val="000000"/>
      <w:sz w:val="22"/>
    </w:rPr>
  </w:style>
  <w:style w:type="character" w:customStyle="1" w:styleId="berschrift1Zchn">
    <w:name w:val="Überschrift 1 Zchn"/>
    <w:link w:val="berschrift1"/>
    <w:rPr>
      <w:rFonts w:ascii="Century Gothic" w:eastAsia="Century Gothic" w:hAnsi="Century Gothic" w:cs="Century Gothic"/>
      <w:b/>
      <w:color w:val="000000"/>
      <w:sz w:val="24"/>
    </w:rPr>
  </w:style>
  <w:style w:type="paragraph" w:styleId="Fuzeile">
    <w:name w:val="footer"/>
    <w:basedOn w:val="Standard"/>
    <w:link w:val="FuzeileZchn"/>
    <w:uiPriority w:val="99"/>
    <w:unhideWhenUsed/>
    <w:rsid w:val="00C108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8F0"/>
    <w:rPr>
      <w:rFonts w:ascii="Century Gothic" w:eastAsia="Century Gothic" w:hAnsi="Century Gothic" w:cs="Century Gothic"/>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9D0DAE1B</Template>
  <TotalTime>0</TotalTime>
  <Pages>5</Pages>
  <Words>839</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Microsoft Word - Schutzkonzept_Lager_Jubla_n20200605.docx</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Schutzkonzept_Lager_Jubla_n20200605.docx</dc:title>
  <dc:subject/>
  <dc:creator>Franz-Dominik Imhof</dc:creator>
  <cp:keywords/>
  <cp:lastModifiedBy>Elia Alexandra</cp:lastModifiedBy>
  <cp:revision>8</cp:revision>
  <dcterms:created xsi:type="dcterms:W3CDTF">2020-06-05T16:41:00Z</dcterms:created>
  <dcterms:modified xsi:type="dcterms:W3CDTF">2020-06-08T12:17:00Z</dcterms:modified>
</cp:coreProperties>
</file>